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C" w:rsidRPr="00350F97" w:rsidRDefault="008B3911" w:rsidP="00C12709">
      <w:pPr>
        <w:spacing w:line="400" w:lineRule="exact"/>
        <w:jc w:val="center"/>
        <w:rPr>
          <w:rFonts w:ascii="標楷體" w:hAnsi="標楷體"/>
          <w:b/>
          <w:sz w:val="32"/>
          <w:szCs w:val="32"/>
        </w:rPr>
      </w:pPr>
      <w:r w:rsidRPr="00350F97">
        <w:rPr>
          <w:rFonts w:ascii="標楷體" w:hAnsi="標楷體" w:hint="eastAsia"/>
          <w:b/>
          <w:sz w:val="32"/>
          <w:szCs w:val="32"/>
        </w:rPr>
        <w:t>財團法人高雄市</w:t>
      </w:r>
      <w:r w:rsidR="00C321A7" w:rsidRPr="00350F97">
        <w:rPr>
          <w:rFonts w:ascii="標楷體" w:hAnsi="標楷體" w:hint="eastAsia"/>
          <w:b/>
          <w:sz w:val="32"/>
          <w:szCs w:val="32"/>
        </w:rPr>
        <w:t>○○</w:t>
      </w:r>
      <w:r w:rsidRPr="00350F97">
        <w:rPr>
          <w:rFonts w:ascii="標楷體" w:hAnsi="標楷體" w:hint="eastAsia"/>
          <w:b/>
          <w:sz w:val="32"/>
          <w:szCs w:val="32"/>
        </w:rPr>
        <w:t>社會福利慈善事業基金會</w:t>
      </w:r>
    </w:p>
    <w:p w:rsidR="00C321A7" w:rsidRPr="00350F97" w:rsidRDefault="00DB3BD8" w:rsidP="00C12709">
      <w:pPr>
        <w:spacing w:line="400" w:lineRule="exact"/>
        <w:jc w:val="center"/>
        <w:rPr>
          <w:rFonts w:ascii="標楷體" w:hAnsi="標楷體"/>
          <w:b/>
          <w:sz w:val="32"/>
          <w:szCs w:val="32"/>
        </w:rPr>
      </w:pPr>
      <w:r w:rsidRPr="00350F97">
        <w:rPr>
          <w:rFonts w:ascii="標楷體" w:hAnsi="標楷體"/>
          <w:b/>
          <w:sz w:val="32"/>
          <w:szCs w:val="32"/>
        </w:rPr>
        <w:t>內部控制</w:t>
      </w:r>
      <w:r w:rsidR="00B94082" w:rsidRPr="00350F97">
        <w:rPr>
          <w:rFonts w:ascii="標楷體" w:hAnsi="標楷體" w:hint="eastAsia"/>
          <w:b/>
          <w:sz w:val="32"/>
          <w:szCs w:val="32"/>
        </w:rPr>
        <w:t>及稽核</w:t>
      </w:r>
      <w:r w:rsidR="00604600" w:rsidRPr="00350F97">
        <w:rPr>
          <w:rFonts w:ascii="標楷體" w:hAnsi="標楷體" w:hint="eastAsia"/>
          <w:b/>
          <w:sz w:val="32"/>
          <w:szCs w:val="32"/>
          <w:lang w:eastAsia="zh-HK"/>
        </w:rPr>
        <w:t>細則</w:t>
      </w:r>
      <w:r w:rsidR="00C321A7" w:rsidRPr="00350F97">
        <w:rPr>
          <w:rFonts w:ascii="標楷體" w:hAnsi="標楷體" w:hint="eastAsia"/>
          <w:b/>
          <w:sz w:val="32"/>
          <w:szCs w:val="32"/>
          <w:lang w:eastAsia="zh-HK"/>
        </w:rPr>
        <w:t>（範本）</w:t>
      </w:r>
      <w:bookmarkStart w:id="0" w:name="_Toc24228038"/>
    </w:p>
    <w:p w:rsidR="00666EE4" w:rsidRPr="00350F97" w:rsidRDefault="007449C8" w:rsidP="00C12709">
      <w:pPr>
        <w:spacing w:line="400" w:lineRule="exact"/>
        <w:rPr>
          <w:rFonts w:ascii="標楷體" w:hAnsi="標楷體"/>
          <w:sz w:val="28"/>
          <w:szCs w:val="28"/>
        </w:rPr>
      </w:pPr>
      <w:r w:rsidRPr="00350F97">
        <w:rPr>
          <w:rFonts w:ascii="標楷體" w:hAnsi="標楷體" w:hint="eastAsia"/>
          <w:sz w:val="28"/>
          <w:szCs w:val="28"/>
        </w:rPr>
        <w:t>壹、總</w:t>
      </w:r>
      <w:r w:rsidR="00010EFF" w:rsidRPr="00350F97">
        <w:rPr>
          <w:rFonts w:ascii="標楷體" w:hAnsi="標楷體" w:hint="eastAsia"/>
          <w:sz w:val="28"/>
          <w:szCs w:val="28"/>
        </w:rPr>
        <w:t>則</w:t>
      </w:r>
      <w:bookmarkEnd w:id="0"/>
    </w:p>
    <w:p w:rsidR="00C12709" w:rsidRPr="00350F97" w:rsidRDefault="00C12709" w:rsidP="00C12709">
      <w:pPr>
        <w:pStyle w:val="af"/>
        <w:snapToGrid w:val="0"/>
        <w:spacing w:before="0" w:beforeAutospacing="0" w:after="0" w:afterAutospacing="0" w:line="400" w:lineRule="exact"/>
        <w:ind w:firstLineChars="101" w:firstLine="283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一、</w:t>
      </w:r>
      <w:r w:rsidR="007449C8" w:rsidRPr="00350F97">
        <w:rPr>
          <w:rFonts w:ascii="標楷體" w:eastAsia="標楷體" w:hAnsi="標楷體" w:cs="Times New Roman" w:hint="eastAsia"/>
          <w:sz w:val="28"/>
          <w:szCs w:val="28"/>
        </w:rPr>
        <w:t>依據：</w:t>
      </w:r>
    </w:p>
    <w:p w:rsidR="00C12709" w:rsidRPr="00350F97" w:rsidRDefault="006758C6" w:rsidP="00C12709">
      <w:pPr>
        <w:pStyle w:val="af"/>
        <w:snapToGrid w:val="0"/>
        <w:spacing w:before="0" w:beforeAutospacing="0" w:after="0" w:afterAutospacing="0" w:line="400" w:lineRule="exact"/>
        <w:ind w:leftChars="354" w:left="850" w:firstLineChars="202" w:firstLine="56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/>
          <w:sz w:val="28"/>
          <w:szCs w:val="28"/>
        </w:rPr>
        <w:t>依據財團法人法第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24</w:t>
      </w:r>
      <w:r w:rsidRPr="00350F97">
        <w:rPr>
          <w:rFonts w:ascii="標楷體" w:eastAsia="標楷體" w:hAnsi="標楷體" w:cs="Times New Roman"/>
          <w:sz w:val="28"/>
          <w:szCs w:val="28"/>
        </w:rPr>
        <w:t>條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及</w:t>
      </w:r>
      <w:r w:rsidR="005F6713" w:rsidRPr="00350F97">
        <w:rPr>
          <w:rFonts w:ascii="標楷體" w:eastAsia="標楷體" w:hAnsi="標楷體" w:hint="eastAsia"/>
          <w:bCs/>
          <w:sz w:val="28"/>
          <w:szCs w:val="28"/>
          <w:shd w:val="clear" w:color="auto" w:fill="FFFFFF"/>
        </w:rPr>
        <w:t>高雄市主管社會福利財團法人管理規則</w:t>
      </w:r>
      <w:r w:rsidR="005F6713" w:rsidRPr="00350F97">
        <w:rPr>
          <w:rFonts w:ascii="標楷體" w:eastAsia="標楷體" w:hAnsi="標楷體" w:hint="eastAsia"/>
          <w:bCs/>
          <w:sz w:val="28"/>
          <w:szCs w:val="28"/>
          <w:shd w:val="clear" w:color="auto" w:fill="FFFFFF"/>
          <w:lang w:eastAsia="zh-HK"/>
        </w:rPr>
        <w:t>第</w:t>
      </w:r>
      <w:r w:rsidR="005F6713" w:rsidRPr="00350F97">
        <w:rPr>
          <w:rFonts w:ascii="標楷體" w:eastAsia="標楷體" w:hAnsi="標楷體" w:hint="eastAsia"/>
          <w:bCs/>
          <w:sz w:val="28"/>
          <w:szCs w:val="28"/>
          <w:shd w:val="clear" w:color="auto" w:fill="FFFFFF"/>
        </w:rPr>
        <w:t>5</w:t>
      </w:r>
      <w:r w:rsidR="005F6713" w:rsidRPr="00350F97">
        <w:rPr>
          <w:rFonts w:ascii="標楷體" w:eastAsia="標楷體" w:hAnsi="標楷體" w:hint="eastAsia"/>
          <w:bCs/>
          <w:sz w:val="28"/>
          <w:szCs w:val="28"/>
          <w:shd w:val="clear" w:color="auto" w:fill="FFFFFF"/>
          <w:lang w:eastAsia="zh-HK"/>
        </w:rPr>
        <w:t>條</w:t>
      </w:r>
      <w:r w:rsidRPr="00350F97">
        <w:rPr>
          <w:rFonts w:ascii="標楷體" w:eastAsia="標楷體" w:hAnsi="標楷體" w:cs="Times New Roman" w:hint="eastAsia"/>
          <w:sz w:val="28"/>
          <w:szCs w:val="28"/>
        </w:rPr>
        <w:t>規定</w:t>
      </w:r>
      <w:r w:rsidR="00670BB6" w:rsidRPr="00350F97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350F97">
        <w:rPr>
          <w:rFonts w:ascii="標楷體" w:eastAsia="標楷體" w:hAnsi="標楷體" w:cs="Times New Roman" w:hint="eastAsia"/>
          <w:sz w:val="28"/>
          <w:szCs w:val="28"/>
        </w:rPr>
        <w:t>訂定</w:t>
      </w:r>
      <w:r w:rsidR="00670BB6" w:rsidRPr="00350F97">
        <w:rPr>
          <w:rFonts w:ascii="標楷體" w:eastAsia="標楷體" w:hAnsi="標楷體" w:cs="Times New Roman" w:hint="eastAsia"/>
          <w:sz w:val="28"/>
          <w:szCs w:val="28"/>
        </w:rPr>
        <w:t>本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基金會</w:t>
      </w:r>
      <w:r w:rsidR="00D020C0" w:rsidRPr="00350F97">
        <w:rPr>
          <w:rFonts w:ascii="標楷體" w:eastAsia="標楷體" w:hAnsi="標楷體" w:cs="Times New Roman"/>
          <w:sz w:val="28"/>
          <w:szCs w:val="28"/>
        </w:rPr>
        <w:t>內部控制</w:t>
      </w:r>
      <w:r w:rsidR="003130DB" w:rsidRPr="00350F97">
        <w:rPr>
          <w:rFonts w:ascii="標楷體" w:eastAsia="標楷體" w:hAnsi="標楷體" w:cs="Times New Roman" w:hint="eastAsia"/>
          <w:sz w:val="28"/>
          <w:szCs w:val="28"/>
        </w:rPr>
        <w:t>及稽核</w:t>
      </w:r>
      <w:r w:rsidR="008D3189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細則</w:t>
      </w:r>
      <w:r w:rsidR="003130DB" w:rsidRPr="00350F9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449C8" w:rsidRPr="00350F97" w:rsidRDefault="00C12709" w:rsidP="00C12709">
      <w:pPr>
        <w:pStyle w:val="af"/>
        <w:snapToGrid w:val="0"/>
        <w:spacing w:before="0" w:beforeAutospacing="0" w:after="0" w:afterAutospacing="0" w:line="400" w:lineRule="exact"/>
        <w:ind w:firstLineChars="101" w:firstLine="283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二、</w:t>
      </w:r>
      <w:r w:rsidR="007449C8" w:rsidRPr="00350F97">
        <w:rPr>
          <w:rFonts w:ascii="標楷體" w:eastAsia="標楷體" w:hAnsi="標楷體" w:cs="Times New Roman" w:hint="eastAsia"/>
          <w:sz w:val="28"/>
          <w:szCs w:val="28"/>
        </w:rPr>
        <w:t>目的：</w:t>
      </w:r>
    </w:p>
    <w:p w:rsidR="00C12709" w:rsidRPr="00350F97" w:rsidRDefault="00C12709" w:rsidP="00C12709">
      <w:pPr>
        <w:pStyle w:val="af"/>
        <w:snapToGrid w:val="0"/>
        <w:spacing w:before="0" w:beforeAutospacing="0" w:after="0" w:afterAutospacing="0" w:line="400" w:lineRule="exact"/>
        <w:ind w:leftChars="236" w:left="1132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一</w:t>
      </w:r>
      <w:proofErr w:type="gramEnd"/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)</w:t>
      </w:r>
      <w:r w:rsidR="00F36C5C" w:rsidRPr="00350F97">
        <w:rPr>
          <w:rFonts w:ascii="標楷體" w:eastAsia="標楷體" w:hAnsi="標楷體" w:cs="Times New Roman" w:hint="eastAsia"/>
          <w:sz w:val="28"/>
          <w:szCs w:val="28"/>
        </w:rPr>
        <w:t>內部控制係為促進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F36C5C" w:rsidRPr="00350F97">
        <w:rPr>
          <w:rFonts w:ascii="標楷體" w:eastAsia="標楷體" w:hAnsi="標楷體" w:cs="Times New Roman" w:hint="eastAsia"/>
          <w:sz w:val="28"/>
          <w:szCs w:val="28"/>
        </w:rPr>
        <w:t>健全</w:t>
      </w:r>
      <w:r w:rsidR="00F5200E" w:rsidRPr="00350F97">
        <w:rPr>
          <w:rFonts w:ascii="標楷體" w:eastAsia="標楷體" w:hAnsi="標楷體" w:cs="Times New Roman" w:hint="eastAsia"/>
          <w:sz w:val="28"/>
          <w:szCs w:val="28"/>
        </w:rPr>
        <w:t>整體運作</w:t>
      </w:r>
      <w:r w:rsidR="00F36C5C" w:rsidRPr="00350F9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F5200E" w:rsidRPr="00350F97">
        <w:rPr>
          <w:rFonts w:ascii="標楷體" w:eastAsia="標楷體" w:hAnsi="標楷體" w:cs="Times New Roman" w:hint="eastAsia"/>
          <w:sz w:val="28"/>
          <w:szCs w:val="28"/>
        </w:rPr>
        <w:t>能依照捐助章程所訂宗旨</w:t>
      </w:r>
      <w:r w:rsidR="00F36C5C" w:rsidRPr="00350F97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F5200E" w:rsidRPr="00350F97">
        <w:rPr>
          <w:rFonts w:ascii="標楷體" w:eastAsia="標楷體" w:hAnsi="標楷體" w:cs="Times New Roman" w:hint="eastAsia"/>
          <w:sz w:val="28"/>
          <w:szCs w:val="28"/>
        </w:rPr>
        <w:t>業務項目</w:t>
      </w:r>
      <w:r w:rsidR="00F36C5C" w:rsidRPr="00350F97">
        <w:rPr>
          <w:rFonts w:ascii="標楷體" w:eastAsia="標楷體" w:hAnsi="標楷體" w:cs="Times New Roman" w:hint="eastAsia"/>
          <w:sz w:val="28"/>
          <w:szCs w:val="28"/>
        </w:rPr>
        <w:t>順利進行</w:t>
      </w:r>
      <w:r w:rsidR="00195DFE" w:rsidRPr="00350F97">
        <w:rPr>
          <w:rFonts w:ascii="標楷體" w:eastAsia="標楷體" w:hAnsi="標楷體" w:cs="Times New Roman" w:hint="eastAsia"/>
          <w:sz w:val="28"/>
          <w:szCs w:val="28"/>
        </w:rPr>
        <w:t>，並為</w:t>
      </w:r>
      <w:r w:rsidR="009923A9" w:rsidRPr="00350F97">
        <w:rPr>
          <w:rFonts w:ascii="標楷體" w:eastAsia="標楷體" w:hAnsi="標楷體" w:cs="Times New Roman" w:hint="eastAsia"/>
          <w:sz w:val="28"/>
          <w:szCs w:val="28"/>
        </w:rPr>
        <w:t>遵守相關法令，</w:t>
      </w:r>
      <w:r w:rsidR="00195DFE" w:rsidRPr="00350F97">
        <w:rPr>
          <w:rFonts w:ascii="標楷體" w:eastAsia="標楷體" w:hAnsi="標楷體" w:cs="Times New Roman" w:hint="eastAsia"/>
          <w:sz w:val="28"/>
          <w:szCs w:val="28"/>
        </w:rPr>
        <w:t>加強財務管理，</w:t>
      </w:r>
      <w:r w:rsidR="00F36C5C" w:rsidRPr="00350F97">
        <w:rPr>
          <w:rFonts w:ascii="標楷體" w:eastAsia="標楷體" w:hAnsi="標楷體" w:cs="Times New Roman" w:hint="eastAsia"/>
          <w:sz w:val="28"/>
          <w:szCs w:val="28"/>
        </w:rPr>
        <w:t>確保財產</w:t>
      </w:r>
      <w:r w:rsidR="00195DFE" w:rsidRPr="00350F97">
        <w:rPr>
          <w:rFonts w:ascii="標楷體" w:eastAsia="標楷體" w:hAnsi="標楷體" w:cs="Times New Roman" w:hint="eastAsia"/>
          <w:sz w:val="28"/>
          <w:szCs w:val="28"/>
        </w:rPr>
        <w:t>安全及</w:t>
      </w:r>
      <w:r w:rsidR="00BD5233" w:rsidRPr="00350F97">
        <w:rPr>
          <w:rFonts w:ascii="標楷體" w:eastAsia="標楷體" w:hAnsi="標楷體" w:cs="Times New Roman" w:hint="eastAsia"/>
          <w:sz w:val="28"/>
          <w:szCs w:val="28"/>
        </w:rPr>
        <w:t>營運效能</w:t>
      </w:r>
      <w:r w:rsidR="00195DFE" w:rsidRPr="00350F97">
        <w:rPr>
          <w:rFonts w:ascii="標楷體" w:eastAsia="標楷體" w:hAnsi="標楷體" w:cs="Times New Roman" w:hint="eastAsia"/>
          <w:sz w:val="28"/>
          <w:szCs w:val="28"/>
        </w:rPr>
        <w:t>，防杜不法情事</w:t>
      </w:r>
      <w:r w:rsidR="00F36C5C" w:rsidRPr="00350F97">
        <w:rPr>
          <w:rFonts w:ascii="標楷體" w:eastAsia="標楷體" w:hAnsi="標楷體" w:cs="Times New Roman" w:hint="eastAsia"/>
          <w:sz w:val="28"/>
          <w:szCs w:val="28"/>
        </w:rPr>
        <w:t>為目標。</w:t>
      </w:r>
    </w:p>
    <w:p w:rsidR="007449C8" w:rsidRPr="00350F97" w:rsidRDefault="00CC7EAC" w:rsidP="00C12709">
      <w:pPr>
        <w:pStyle w:val="af"/>
        <w:snapToGrid w:val="0"/>
        <w:spacing w:before="0" w:beforeAutospacing="0" w:after="0" w:afterAutospacing="0" w:line="400" w:lineRule="exact"/>
        <w:ind w:leftChars="236" w:left="1132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二)</w:t>
      </w:r>
      <w:r w:rsidR="00F36C5C" w:rsidRPr="00350F97">
        <w:rPr>
          <w:rFonts w:ascii="標楷體" w:eastAsia="標楷體" w:hAnsi="標楷體" w:cs="Times New Roman" w:hint="eastAsia"/>
          <w:sz w:val="28"/>
          <w:szCs w:val="28"/>
        </w:rPr>
        <w:t>內部稽核則為維持有效適當之內部控制制度運作，並</w:t>
      </w:r>
      <w:r w:rsidR="00332227" w:rsidRPr="00350F97">
        <w:rPr>
          <w:rFonts w:ascii="標楷體" w:eastAsia="標楷體" w:hAnsi="標楷體" w:cs="Times New Roman" w:hint="eastAsia"/>
          <w:sz w:val="28"/>
          <w:szCs w:val="28"/>
        </w:rPr>
        <w:t>協助董事會檢核內部控制制度之有效程度，適時提供改進建議，確保內部控制制度持續有效實施。</w:t>
      </w:r>
    </w:p>
    <w:p w:rsidR="007449C8" w:rsidRPr="00350F97" w:rsidRDefault="00437625" w:rsidP="00437625">
      <w:pPr>
        <w:pStyle w:val="af"/>
        <w:snapToGrid w:val="0"/>
        <w:spacing w:before="0" w:beforeAutospacing="0" w:after="0" w:afterAutospacing="0" w:line="40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三、</w:t>
      </w:r>
      <w:r w:rsidR="009923A9" w:rsidRPr="00350F97">
        <w:rPr>
          <w:rFonts w:ascii="標楷體" w:eastAsia="標楷體" w:hAnsi="標楷體" w:cs="Times New Roman" w:hint="eastAsia"/>
          <w:sz w:val="28"/>
          <w:szCs w:val="28"/>
        </w:rPr>
        <w:t>本制度以</w:t>
      </w:r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下列</w:t>
      </w:r>
      <w:r w:rsidR="009923A9" w:rsidRPr="00350F97">
        <w:rPr>
          <w:rFonts w:ascii="標楷體" w:eastAsia="標楷體" w:hAnsi="標楷體" w:cs="Times New Roman" w:hint="eastAsia"/>
          <w:sz w:val="28"/>
          <w:szCs w:val="28"/>
        </w:rPr>
        <w:t>內部控制五大要素為原則，考量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9923A9" w:rsidRPr="00350F97">
        <w:rPr>
          <w:rFonts w:ascii="標楷體" w:eastAsia="標楷體" w:hAnsi="標楷體" w:cs="Times New Roman" w:hint="eastAsia"/>
          <w:sz w:val="28"/>
          <w:szCs w:val="28"/>
        </w:rPr>
        <w:t>業務規模</w:t>
      </w:r>
      <w:r w:rsidR="00CD44F4" w:rsidRPr="00350F97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9923A9" w:rsidRPr="00350F97">
        <w:rPr>
          <w:rFonts w:ascii="標楷體" w:eastAsia="標楷體" w:hAnsi="標楷體" w:cs="Times New Roman" w:hint="eastAsia"/>
          <w:sz w:val="28"/>
          <w:szCs w:val="28"/>
        </w:rPr>
        <w:t>人力進行設計。</w:t>
      </w:r>
    </w:p>
    <w:p w:rsidR="00F05914" w:rsidRPr="00350F97" w:rsidRDefault="00437625" w:rsidP="00437625">
      <w:pPr>
        <w:pStyle w:val="af"/>
        <w:snapToGrid w:val="0"/>
        <w:spacing w:before="0" w:beforeAutospacing="0" w:after="0" w:afterAutospacing="0" w:line="40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一</w:t>
      </w:r>
      <w:proofErr w:type="gramEnd"/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)</w:t>
      </w:r>
      <w:r w:rsidR="00F05914" w:rsidRPr="00350F97">
        <w:rPr>
          <w:rFonts w:ascii="標楷體" w:eastAsia="標楷體" w:hAnsi="標楷體" w:cs="Times New Roman"/>
          <w:sz w:val="28"/>
          <w:szCs w:val="28"/>
        </w:rPr>
        <w:t>控制環境</w:t>
      </w:r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E42CC2" w:rsidRPr="00350F97" w:rsidRDefault="00437625" w:rsidP="00E42CC2">
      <w:pPr>
        <w:pStyle w:val="af"/>
        <w:snapToGrid w:val="0"/>
        <w:spacing w:before="0" w:beforeAutospacing="0" w:after="0" w:afterAutospacing="0" w:line="400" w:lineRule="exact"/>
        <w:ind w:firstLineChars="354" w:firstLine="991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1.</w:t>
      </w:r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董事會</w:t>
      </w:r>
      <w:r w:rsidR="006758C6" w:rsidRPr="00350F97">
        <w:rPr>
          <w:rFonts w:ascii="標楷體" w:eastAsia="標楷體" w:hAnsi="標楷體" w:cs="Times New Roman" w:hint="eastAsia"/>
          <w:sz w:val="28"/>
          <w:szCs w:val="28"/>
        </w:rPr>
        <w:t>應</w:t>
      </w:r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監督內部控制制度修訂及運作之義務與責任。</w:t>
      </w:r>
    </w:p>
    <w:p w:rsidR="00DB578D" w:rsidRPr="00350F97" w:rsidRDefault="00437625" w:rsidP="00DB578D">
      <w:pPr>
        <w:pStyle w:val="af"/>
        <w:snapToGrid w:val="0"/>
        <w:spacing w:before="0" w:beforeAutospacing="0" w:after="0" w:afterAutospacing="0" w:line="400" w:lineRule="exact"/>
        <w:ind w:firstLineChars="354" w:firstLine="991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2.</w:t>
      </w:r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管理階層經董事會授權建立組織架構、指揮授權機制及責任。</w:t>
      </w:r>
    </w:p>
    <w:p w:rsidR="00DB578D" w:rsidRPr="00350F97" w:rsidRDefault="00437625" w:rsidP="00DB578D">
      <w:pPr>
        <w:pStyle w:val="af"/>
        <w:snapToGrid w:val="0"/>
        <w:spacing w:before="0" w:beforeAutospacing="0" w:after="0" w:afterAutospacing="0" w:line="40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二)</w:t>
      </w:r>
      <w:r w:rsidR="00F05914" w:rsidRPr="00350F97">
        <w:rPr>
          <w:rFonts w:ascii="標楷體" w:eastAsia="標楷體" w:hAnsi="標楷體" w:cs="Times New Roman"/>
          <w:sz w:val="28"/>
          <w:szCs w:val="28"/>
        </w:rPr>
        <w:t>風險評估</w:t>
      </w:r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DB578D" w:rsidRPr="00350F97" w:rsidRDefault="00437625" w:rsidP="00DB578D">
      <w:pPr>
        <w:pStyle w:val="af"/>
        <w:snapToGrid w:val="0"/>
        <w:spacing w:before="0" w:beforeAutospacing="0" w:after="0" w:afterAutospacing="0" w:line="400" w:lineRule="exact"/>
        <w:ind w:leftChars="354" w:left="1133" w:hangingChars="101" w:hanging="283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1.</w:t>
      </w:r>
      <w:r w:rsidR="003204D5" w:rsidRPr="00350F97">
        <w:rPr>
          <w:rFonts w:ascii="標楷體" w:eastAsia="標楷體" w:hAnsi="標楷體" w:cs="Times New Roman" w:hint="eastAsia"/>
          <w:sz w:val="28"/>
          <w:szCs w:val="28"/>
        </w:rPr>
        <w:t>確認目標及風險容忍度：依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3204D5" w:rsidRPr="00350F97">
        <w:rPr>
          <w:rFonts w:ascii="標楷體" w:eastAsia="標楷體" w:hAnsi="標楷體" w:cs="Times New Roman" w:hint="eastAsia"/>
          <w:sz w:val="28"/>
          <w:szCs w:val="28"/>
        </w:rPr>
        <w:t>設立宗旨、使命、業務項目等，確認目標及決定風險容忍度。</w:t>
      </w:r>
    </w:p>
    <w:p w:rsidR="00DB578D" w:rsidRPr="00350F97" w:rsidRDefault="00437625" w:rsidP="00DB578D">
      <w:pPr>
        <w:pStyle w:val="af"/>
        <w:snapToGrid w:val="0"/>
        <w:spacing w:before="0" w:beforeAutospacing="0" w:after="0" w:afterAutospacing="0" w:line="400" w:lineRule="exact"/>
        <w:ind w:leftChars="354" w:left="1130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2.</w:t>
      </w:r>
      <w:r w:rsidR="003204D5" w:rsidRPr="00350F97">
        <w:rPr>
          <w:rFonts w:ascii="標楷體" w:eastAsia="標楷體" w:hAnsi="標楷體" w:cs="Times New Roman" w:hint="eastAsia"/>
          <w:sz w:val="28"/>
          <w:szCs w:val="28"/>
        </w:rPr>
        <w:t>風險辨識：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3204D5" w:rsidRPr="00350F97">
        <w:rPr>
          <w:rFonts w:ascii="標楷體" w:eastAsia="標楷體" w:hAnsi="標楷體" w:cs="Times New Roman" w:hint="eastAsia"/>
          <w:sz w:val="28"/>
          <w:szCs w:val="28"/>
        </w:rPr>
        <w:t>應發掘可能影響目標無法達成之內、外在風險因素。</w:t>
      </w:r>
    </w:p>
    <w:p w:rsidR="00DB578D" w:rsidRPr="00350F97" w:rsidRDefault="00437625" w:rsidP="00DB578D">
      <w:pPr>
        <w:pStyle w:val="af"/>
        <w:snapToGrid w:val="0"/>
        <w:spacing w:before="0" w:beforeAutospacing="0" w:after="0" w:afterAutospacing="0" w:line="400" w:lineRule="exact"/>
        <w:ind w:leftChars="354" w:left="1130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3.</w:t>
      </w:r>
      <w:r w:rsidR="003204D5" w:rsidRPr="00350F97">
        <w:rPr>
          <w:rFonts w:ascii="標楷體" w:eastAsia="標楷體" w:hAnsi="標楷體" w:cs="Times New Roman" w:hint="eastAsia"/>
          <w:sz w:val="28"/>
          <w:szCs w:val="28"/>
        </w:rPr>
        <w:t>風險分析：參考以往經驗或現行作業缺失，分析各項風險發生可能性及風險一旦發生之衝擊或後果，來決定各項風險值。</w:t>
      </w:r>
    </w:p>
    <w:p w:rsidR="00F05914" w:rsidRPr="00350F97" w:rsidRDefault="00437625" w:rsidP="00DB578D">
      <w:pPr>
        <w:pStyle w:val="af"/>
        <w:snapToGrid w:val="0"/>
        <w:spacing w:before="0" w:beforeAutospacing="0" w:after="0" w:afterAutospacing="0" w:line="400" w:lineRule="exact"/>
        <w:ind w:leftChars="354" w:left="1130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4.</w:t>
      </w:r>
      <w:r w:rsidR="003204D5" w:rsidRPr="00350F97">
        <w:rPr>
          <w:rFonts w:ascii="標楷體" w:eastAsia="標楷體" w:hAnsi="標楷體" w:cs="Times New Roman" w:hint="eastAsia"/>
          <w:sz w:val="28"/>
          <w:szCs w:val="28"/>
        </w:rPr>
        <w:t>風險評量：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3204D5" w:rsidRPr="00350F97">
        <w:rPr>
          <w:rFonts w:ascii="標楷體" w:eastAsia="標楷體" w:hAnsi="標楷體" w:cs="Times New Roman" w:hint="eastAsia"/>
          <w:sz w:val="28"/>
          <w:szCs w:val="28"/>
        </w:rPr>
        <w:t>綜合考量風險分析結果及風險容忍度，決定需優先處理之風險項目，設計其控制作業及控制點，以降低風險。</w:t>
      </w:r>
    </w:p>
    <w:p w:rsidR="00DB578D" w:rsidRPr="00350F97" w:rsidRDefault="00437625" w:rsidP="00DB578D">
      <w:pPr>
        <w:pStyle w:val="af"/>
        <w:snapToGrid w:val="0"/>
        <w:spacing w:before="0" w:beforeAutospacing="0" w:after="0" w:afterAutospacing="0" w:line="40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三)</w:t>
      </w:r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控制作業：</w:t>
      </w:r>
    </w:p>
    <w:p w:rsidR="00DB578D" w:rsidRPr="00350F97" w:rsidRDefault="00437625" w:rsidP="00DB578D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1.</w:t>
      </w:r>
      <w:r w:rsidR="003204D5" w:rsidRPr="00350F97">
        <w:rPr>
          <w:rFonts w:ascii="標楷體" w:eastAsia="標楷體" w:hAnsi="標楷體" w:cs="Times New Roman" w:hint="eastAsia"/>
          <w:sz w:val="28"/>
          <w:szCs w:val="28"/>
        </w:rPr>
        <w:t>依據風險評估之結果，</w:t>
      </w:r>
      <w:r w:rsidR="00ED13B6" w:rsidRPr="00350F97">
        <w:rPr>
          <w:rFonts w:ascii="標楷體" w:eastAsia="標楷體" w:hAnsi="標楷體" w:cs="Times New Roman" w:hint="eastAsia"/>
          <w:sz w:val="28"/>
          <w:szCs w:val="28"/>
        </w:rPr>
        <w:t>制定適當之政策及作業程序，將風險控制在可承受之範圍內</w:t>
      </w:r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B578D" w:rsidRPr="00350F97" w:rsidRDefault="00437625" w:rsidP="00DB578D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2.</w:t>
      </w:r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透過設立完善之控制作業，幫助董事會及各層級經理人</w:t>
      </w:r>
      <w:r w:rsidR="00042832" w:rsidRPr="00350F9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確保</w:t>
      </w:r>
      <w:r w:rsidR="00042832" w:rsidRPr="00350F97">
        <w:rPr>
          <w:rFonts w:ascii="標楷體" w:eastAsia="標楷體" w:hAnsi="標楷體" w:cs="Times New Roman" w:hint="eastAsia"/>
          <w:sz w:val="28"/>
          <w:szCs w:val="28"/>
        </w:rPr>
        <w:t>上述政策及作業程序</w:t>
      </w:r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得以被執行。</w:t>
      </w:r>
    </w:p>
    <w:p w:rsidR="00F05914" w:rsidRPr="00350F97" w:rsidRDefault="00437625" w:rsidP="00DB578D">
      <w:pPr>
        <w:pStyle w:val="af"/>
        <w:snapToGrid w:val="0"/>
        <w:spacing w:before="0" w:beforeAutospacing="0" w:after="0" w:afterAutospacing="0" w:line="400" w:lineRule="exact"/>
        <w:ind w:leftChars="237" w:left="1135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四)</w:t>
      </w:r>
      <w:r w:rsidR="00F05914" w:rsidRPr="00350F97">
        <w:rPr>
          <w:rFonts w:ascii="標楷體" w:eastAsia="標楷體" w:hAnsi="標楷體" w:cs="Times New Roman"/>
          <w:sz w:val="28"/>
          <w:szCs w:val="28"/>
        </w:rPr>
        <w:t>資訊及溝通</w:t>
      </w:r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DB578D" w:rsidRPr="00350F97" w:rsidRDefault="00437625" w:rsidP="00DB578D">
      <w:pPr>
        <w:pStyle w:val="af"/>
        <w:snapToGrid w:val="0"/>
        <w:spacing w:before="0" w:beforeAutospacing="0" w:after="0" w:afterAutospacing="0" w:line="400" w:lineRule="exact"/>
        <w:ind w:firstLineChars="303" w:firstLine="848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1.</w:t>
      </w:r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蒐集、產生並利用</w:t>
      </w:r>
      <w:proofErr w:type="gramStart"/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攸</w:t>
      </w:r>
      <w:proofErr w:type="gramEnd"/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關</w:t>
      </w:r>
      <w:r w:rsidR="00ED13B6" w:rsidRPr="00350F97">
        <w:rPr>
          <w:rFonts w:ascii="標楷體" w:eastAsia="標楷體" w:hAnsi="標楷體" w:cs="Times New Roman" w:hint="eastAsia"/>
          <w:sz w:val="28"/>
          <w:szCs w:val="28"/>
        </w:rPr>
        <w:t>及具品質之</w:t>
      </w:r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資訊</w:t>
      </w:r>
      <w:r w:rsidR="00042832" w:rsidRPr="00350F97">
        <w:rPr>
          <w:rFonts w:ascii="標楷體" w:eastAsia="標楷體" w:hAnsi="標楷體" w:cs="Times New Roman" w:hint="eastAsia"/>
          <w:sz w:val="28"/>
          <w:szCs w:val="28"/>
        </w:rPr>
        <w:t>，以</w:t>
      </w:r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支持內部控制制度運作。</w:t>
      </w:r>
    </w:p>
    <w:p w:rsidR="00DB578D" w:rsidRPr="00350F97" w:rsidRDefault="00437625" w:rsidP="00DB578D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2.</w:t>
      </w:r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內部控制之運作須內部溝通</w:t>
      </w:r>
      <w:r w:rsidR="00ED13B6" w:rsidRPr="00350F97">
        <w:rPr>
          <w:rFonts w:ascii="標楷體" w:eastAsia="標楷體" w:hAnsi="標楷體" w:cs="Times New Roman" w:hint="eastAsia"/>
          <w:sz w:val="28"/>
          <w:szCs w:val="28"/>
        </w:rPr>
        <w:t>，確保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ED13B6" w:rsidRPr="00350F97">
        <w:rPr>
          <w:rFonts w:ascii="標楷體" w:eastAsia="標楷體" w:hAnsi="標楷體" w:cs="Times New Roman" w:hint="eastAsia"/>
          <w:sz w:val="28"/>
          <w:szCs w:val="28"/>
        </w:rPr>
        <w:t>人員皆能了解其在內部控制</w:t>
      </w:r>
      <w:r w:rsidR="00862534" w:rsidRPr="00350F97">
        <w:rPr>
          <w:rFonts w:ascii="標楷體" w:eastAsia="標楷體" w:hAnsi="標楷體" w:cs="Times New Roman" w:hint="eastAsia"/>
          <w:sz w:val="28"/>
          <w:szCs w:val="28"/>
        </w:rPr>
        <w:t>所扮演的角色及責任。</w:t>
      </w:r>
    </w:p>
    <w:p w:rsidR="00F05914" w:rsidRPr="00350F97" w:rsidRDefault="00437625" w:rsidP="00DB578D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lastRenderedPageBreak/>
        <w:t>3.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862534" w:rsidRPr="00350F97">
        <w:rPr>
          <w:rFonts w:ascii="標楷體" w:eastAsia="標楷體" w:hAnsi="標楷體" w:cs="Times New Roman" w:hint="eastAsia"/>
          <w:sz w:val="28"/>
          <w:szCs w:val="28"/>
        </w:rPr>
        <w:t>依法令規定或公開相關資訊，</w:t>
      </w:r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向外部溝通</w:t>
      </w:r>
      <w:r w:rsidR="00862534" w:rsidRPr="00350F97">
        <w:rPr>
          <w:rFonts w:ascii="標楷體" w:eastAsia="標楷體" w:hAnsi="標楷體" w:cs="Times New Roman" w:hint="eastAsia"/>
          <w:sz w:val="28"/>
          <w:szCs w:val="28"/>
        </w:rPr>
        <w:t>，促進多方交流</w:t>
      </w:r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05914" w:rsidRPr="00350F97" w:rsidRDefault="00437625" w:rsidP="00250D2B">
      <w:pPr>
        <w:pStyle w:val="af"/>
        <w:snapToGrid w:val="0"/>
        <w:spacing w:before="0" w:beforeAutospacing="0" w:after="0" w:afterAutospacing="0" w:line="40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五)</w:t>
      </w:r>
      <w:r w:rsidR="00F05914" w:rsidRPr="00350F97">
        <w:rPr>
          <w:rFonts w:ascii="標楷體" w:eastAsia="標楷體" w:hAnsi="標楷體" w:cs="Times New Roman"/>
          <w:sz w:val="28"/>
          <w:szCs w:val="28"/>
        </w:rPr>
        <w:t>監督</w:t>
      </w:r>
      <w:r w:rsidR="0021142E" w:rsidRPr="00350F97">
        <w:rPr>
          <w:rFonts w:ascii="標楷體" w:eastAsia="標楷體" w:hAnsi="標楷體" w:cs="Times New Roman" w:hint="eastAsia"/>
          <w:sz w:val="28"/>
          <w:szCs w:val="28"/>
        </w:rPr>
        <w:t>作業</w:t>
      </w:r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4A6758" w:rsidRPr="00350F97" w:rsidRDefault="00437625" w:rsidP="004A6758">
      <w:pPr>
        <w:pStyle w:val="af"/>
        <w:snapToGrid w:val="0"/>
        <w:spacing w:before="0" w:beforeAutospacing="0" w:after="0" w:afterAutospacing="0" w:line="400" w:lineRule="exact"/>
        <w:ind w:firstLineChars="303" w:firstLine="848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1.</w:t>
      </w:r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對內部控制進行定期</w:t>
      </w:r>
      <w:r w:rsidR="00A718D8" w:rsidRPr="00350F97">
        <w:rPr>
          <w:rFonts w:ascii="標楷體" w:eastAsia="標楷體" w:hAnsi="標楷體" w:cs="Times New Roman" w:hint="eastAsia"/>
          <w:sz w:val="28"/>
          <w:szCs w:val="28"/>
        </w:rPr>
        <w:t>性或專案性之評估</w:t>
      </w:r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81F35" w:rsidRPr="00350F97" w:rsidRDefault="00437625" w:rsidP="004A6758">
      <w:pPr>
        <w:pStyle w:val="af"/>
        <w:snapToGrid w:val="0"/>
        <w:spacing w:before="0" w:beforeAutospacing="0" w:after="0" w:afterAutospacing="0" w:line="40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2.</w:t>
      </w:r>
      <w:r w:rsidR="00F05914" w:rsidRPr="00350F97">
        <w:rPr>
          <w:rFonts w:ascii="標楷體" w:eastAsia="標楷體" w:hAnsi="標楷體" w:cs="Times New Roman" w:hint="eastAsia"/>
          <w:sz w:val="28"/>
          <w:szCs w:val="28"/>
        </w:rPr>
        <w:t>評估及溝通檢討內部控制制度各項缺失。</w:t>
      </w:r>
      <w:bookmarkStart w:id="1" w:name="_Toc24228039"/>
    </w:p>
    <w:p w:rsidR="00ED69F6" w:rsidRPr="00350F97" w:rsidRDefault="001512F6" w:rsidP="00C12709">
      <w:pPr>
        <w:pStyle w:val="af"/>
        <w:snapToGrid w:val="0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350F97">
        <w:rPr>
          <w:rFonts w:ascii="標楷體" w:eastAsia="標楷體" w:hAnsi="標楷體" w:hint="eastAsia"/>
          <w:sz w:val="28"/>
          <w:szCs w:val="28"/>
        </w:rPr>
        <w:t>貳、</w:t>
      </w:r>
      <w:r w:rsidR="00152E7D" w:rsidRPr="00350F97">
        <w:rPr>
          <w:rFonts w:ascii="標楷體" w:eastAsia="標楷體" w:hAnsi="標楷體" w:hint="eastAsia"/>
          <w:sz w:val="28"/>
          <w:szCs w:val="28"/>
        </w:rPr>
        <w:t>內部控制之規範</w:t>
      </w:r>
      <w:bookmarkEnd w:id="1"/>
    </w:p>
    <w:p w:rsidR="00670BB6" w:rsidRPr="00350F97" w:rsidRDefault="005F6713" w:rsidP="00ED69F6">
      <w:pPr>
        <w:pStyle w:val="af"/>
        <w:snapToGrid w:val="0"/>
        <w:spacing w:before="0" w:beforeAutospacing="0" w:after="0" w:afterAutospacing="0" w:line="400" w:lineRule="exact"/>
        <w:ind w:leftChars="236" w:left="566" w:firstLineChars="202" w:firstLine="566"/>
        <w:rPr>
          <w:rFonts w:ascii="標楷體" w:eastAsia="標楷體" w:hAnsi="標楷體"/>
          <w:sz w:val="28"/>
          <w:szCs w:val="28"/>
        </w:rPr>
      </w:pPr>
      <w:r w:rsidRPr="00350F97">
        <w:rPr>
          <w:rFonts w:ascii="標楷體" w:eastAsia="標楷體" w:hAnsi="標楷體" w:hint="eastAsia"/>
          <w:sz w:val="28"/>
          <w:szCs w:val="28"/>
        </w:rPr>
        <w:t>本基金會</w:t>
      </w:r>
      <w:r w:rsidR="0089520C" w:rsidRPr="00350F97">
        <w:rPr>
          <w:rFonts w:ascii="標楷體" w:eastAsia="標楷體" w:hAnsi="標楷體" w:hint="eastAsia"/>
          <w:sz w:val="28"/>
          <w:szCs w:val="28"/>
        </w:rPr>
        <w:t>內部控制作業</w:t>
      </w:r>
      <w:r w:rsidR="00E70216" w:rsidRPr="00350F97">
        <w:rPr>
          <w:rFonts w:ascii="標楷體" w:eastAsia="標楷體" w:hAnsi="標楷體" w:hint="eastAsia"/>
          <w:sz w:val="28"/>
          <w:szCs w:val="28"/>
        </w:rPr>
        <w:t>包含</w:t>
      </w:r>
      <w:r w:rsidR="0089520C" w:rsidRPr="00350F97">
        <w:rPr>
          <w:rFonts w:ascii="標楷體" w:eastAsia="標楷體" w:hAnsi="標楷體" w:hint="eastAsia"/>
          <w:sz w:val="28"/>
          <w:szCs w:val="28"/>
        </w:rPr>
        <w:t>會務、業務及財務</w:t>
      </w:r>
      <w:r w:rsidR="00546BCC" w:rsidRPr="00350F97">
        <w:rPr>
          <w:rFonts w:ascii="標楷體" w:eastAsia="標楷體" w:hAnsi="標楷體" w:hint="eastAsia"/>
          <w:sz w:val="28"/>
          <w:szCs w:val="28"/>
        </w:rPr>
        <w:t>，其</w:t>
      </w:r>
      <w:r w:rsidR="00E70216" w:rsidRPr="00350F97">
        <w:rPr>
          <w:rFonts w:ascii="標楷體" w:eastAsia="標楷體" w:hAnsi="標楷體" w:hint="eastAsia"/>
          <w:sz w:val="28"/>
          <w:szCs w:val="28"/>
        </w:rPr>
        <w:t>控制重點，分述如下</w:t>
      </w:r>
      <w:r w:rsidR="00152E7D" w:rsidRPr="00350F97">
        <w:rPr>
          <w:rFonts w:ascii="標楷體" w:eastAsia="標楷體" w:hAnsi="標楷體" w:hint="eastAsia"/>
          <w:sz w:val="28"/>
          <w:szCs w:val="28"/>
        </w:rPr>
        <w:t>：</w:t>
      </w:r>
    </w:p>
    <w:p w:rsidR="00E70216" w:rsidRPr="00350F97" w:rsidRDefault="00437625" w:rsidP="00ED69F6">
      <w:pPr>
        <w:widowControl/>
        <w:spacing w:line="400" w:lineRule="exact"/>
        <w:ind w:leftChars="118" w:left="849" w:hangingChars="202" w:hanging="566"/>
        <w:rPr>
          <w:rFonts w:ascii="標楷體" w:hAnsi="標楷體"/>
          <w:kern w:val="0"/>
          <w:sz w:val="28"/>
          <w:szCs w:val="28"/>
        </w:rPr>
      </w:pPr>
      <w:r w:rsidRPr="00350F97">
        <w:rPr>
          <w:rFonts w:ascii="標楷體" w:hAnsi="標楷體" w:hint="eastAsia"/>
          <w:sz w:val="28"/>
          <w:szCs w:val="28"/>
          <w:lang w:eastAsia="zh-HK"/>
        </w:rPr>
        <w:t>一、</w:t>
      </w:r>
      <w:r w:rsidR="00E70216" w:rsidRPr="00350F97">
        <w:rPr>
          <w:rFonts w:ascii="標楷體" w:hAnsi="標楷體" w:hint="eastAsia"/>
          <w:sz w:val="28"/>
          <w:szCs w:val="28"/>
        </w:rPr>
        <w:t>會務</w:t>
      </w:r>
      <w:r w:rsidR="00632B75" w:rsidRPr="00350F97">
        <w:rPr>
          <w:rFonts w:ascii="標楷體" w:hAnsi="標楷體" w:hint="eastAsia"/>
          <w:sz w:val="28"/>
          <w:szCs w:val="28"/>
        </w:rPr>
        <w:t>：</w:t>
      </w:r>
      <w:r w:rsidR="00216822" w:rsidRPr="00350F97">
        <w:rPr>
          <w:rFonts w:ascii="標楷體" w:hAnsi="標楷體" w:hint="eastAsia"/>
          <w:sz w:val="28"/>
          <w:szCs w:val="28"/>
        </w:rPr>
        <w:t>控制</w:t>
      </w:r>
      <w:r w:rsidR="002E623F" w:rsidRPr="00350F97">
        <w:rPr>
          <w:rFonts w:ascii="標楷體" w:hAnsi="標楷體" w:hint="eastAsia"/>
          <w:sz w:val="28"/>
          <w:szCs w:val="28"/>
          <w:lang w:eastAsia="zh-HK"/>
        </w:rPr>
        <w:t>項目</w:t>
      </w:r>
      <w:r w:rsidR="00216822" w:rsidRPr="00350F97">
        <w:rPr>
          <w:rFonts w:ascii="標楷體" w:hAnsi="標楷體" w:hint="eastAsia"/>
          <w:sz w:val="28"/>
          <w:szCs w:val="28"/>
        </w:rPr>
        <w:t>包括「</w:t>
      </w:r>
      <w:r w:rsidR="00632B75" w:rsidRPr="00350F97">
        <w:rPr>
          <w:rFonts w:ascii="標楷體" w:hAnsi="標楷體" w:hint="eastAsia"/>
          <w:sz w:val="28"/>
          <w:szCs w:val="28"/>
        </w:rPr>
        <w:t>法院變更登記事項</w:t>
      </w:r>
      <w:r w:rsidR="00216822" w:rsidRPr="00350F97">
        <w:rPr>
          <w:rFonts w:ascii="標楷體" w:hAnsi="標楷體" w:hint="eastAsia"/>
          <w:sz w:val="28"/>
          <w:szCs w:val="28"/>
        </w:rPr>
        <w:t>」</w:t>
      </w:r>
      <w:r w:rsidR="00042832" w:rsidRPr="00350F97">
        <w:rPr>
          <w:rFonts w:ascii="標楷體" w:hAnsi="標楷體" w:hint="eastAsia"/>
          <w:sz w:val="28"/>
          <w:szCs w:val="28"/>
        </w:rPr>
        <w:t>及</w:t>
      </w:r>
      <w:r w:rsidR="00216822" w:rsidRPr="00350F97">
        <w:rPr>
          <w:rFonts w:ascii="標楷體" w:hAnsi="標楷體" w:hint="eastAsia"/>
          <w:sz w:val="28"/>
          <w:szCs w:val="28"/>
        </w:rPr>
        <w:t>「</w:t>
      </w:r>
      <w:r w:rsidR="00632B75" w:rsidRPr="00350F97">
        <w:rPr>
          <w:rFonts w:ascii="標楷體" w:hAnsi="標楷體" w:hint="eastAsia"/>
          <w:sz w:val="28"/>
          <w:szCs w:val="28"/>
        </w:rPr>
        <w:t>董事會之組織與運作</w:t>
      </w:r>
      <w:r w:rsidR="00216822" w:rsidRPr="00350F97">
        <w:rPr>
          <w:rFonts w:ascii="標楷體" w:hAnsi="標楷體" w:hint="eastAsia"/>
          <w:sz w:val="28"/>
          <w:szCs w:val="28"/>
        </w:rPr>
        <w:t>」，重點分述如下：</w:t>
      </w:r>
    </w:p>
    <w:p w:rsidR="00E70216" w:rsidRPr="00350F97" w:rsidRDefault="00437625" w:rsidP="00ED69F6">
      <w:pPr>
        <w:pStyle w:val="af"/>
        <w:snapToGrid w:val="0"/>
        <w:spacing w:before="0" w:beforeAutospacing="0" w:after="0" w:afterAutospacing="0" w:line="40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一</w:t>
      </w:r>
      <w:proofErr w:type="gramEnd"/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)</w:t>
      </w:r>
      <w:r w:rsidR="00E70216" w:rsidRPr="00350F97">
        <w:rPr>
          <w:rFonts w:ascii="標楷體" w:eastAsia="標楷體" w:hAnsi="標楷體" w:cs="Times New Roman" w:hint="eastAsia"/>
          <w:sz w:val="28"/>
          <w:szCs w:val="28"/>
        </w:rPr>
        <w:t>法院</w:t>
      </w:r>
      <w:r w:rsidR="00DC77BD" w:rsidRPr="00350F97">
        <w:rPr>
          <w:rFonts w:ascii="標楷體" w:eastAsia="標楷體" w:hAnsi="標楷體" w:cs="Times New Roman" w:hint="eastAsia"/>
          <w:sz w:val="28"/>
          <w:szCs w:val="28"/>
        </w:rPr>
        <w:t>變更</w:t>
      </w:r>
      <w:r w:rsidR="00E70216" w:rsidRPr="00350F97">
        <w:rPr>
          <w:rFonts w:ascii="標楷體" w:eastAsia="標楷體" w:hAnsi="標楷體" w:cs="Times New Roman" w:hint="eastAsia"/>
          <w:sz w:val="28"/>
          <w:szCs w:val="28"/>
        </w:rPr>
        <w:t>登記事項</w:t>
      </w:r>
    </w:p>
    <w:p w:rsidR="00ED69F6" w:rsidRPr="00350F97" w:rsidRDefault="00437625" w:rsidP="00ED69F6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1.</w:t>
      </w:r>
      <w:r w:rsidR="00DC77BD" w:rsidRPr="00350F97">
        <w:rPr>
          <w:rFonts w:ascii="標楷體" w:eastAsia="標楷體" w:hAnsi="標楷體" w:cs="Times New Roman" w:hint="eastAsia"/>
          <w:sz w:val="28"/>
          <w:szCs w:val="28"/>
        </w:rPr>
        <w:t>法院變更登記事項包含</w:t>
      </w:r>
      <w:r w:rsidR="00042832" w:rsidRPr="00350F97">
        <w:rPr>
          <w:rFonts w:ascii="標楷體" w:eastAsia="標楷體" w:hAnsi="標楷體" w:cs="Times New Roman" w:hint="eastAsia"/>
          <w:sz w:val="28"/>
          <w:szCs w:val="28"/>
        </w:rPr>
        <w:t>：法人</w:t>
      </w:r>
      <w:r w:rsidR="00DC77BD" w:rsidRPr="00350F97">
        <w:rPr>
          <w:rFonts w:ascii="標楷體" w:eastAsia="標楷體" w:hAnsi="標楷體" w:cs="Times New Roman" w:hint="eastAsia"/>
          <w:sz w:val="28"/>
          <w:szCs w:val="28"/>
        </w:rPr>
        <w:t>名稱、主事務所與分事務所、董事、財產總額、捐助章程。</w:t>
      </w:r>
    </w:p>
    <w:p w:rsidR="00ED69F6" w:rsidRPr="00350F97" w:rsidRDefault="00437625" w:rsidP="00ED69F6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2.</w:t>
      </w:r>
      <w:r w:rsidR="00DC77BD" w:rsidRPr="00350F97">
        <w:rPr>
          <w:rFonts w:ascii="標楷體" w:eastAsia="標楷體" w:hAnsi="標楷體" w:cs="Times New Roman" w:hint="eastAsia"/>
          <w:sz w:val="28"/>
          <w:szCs w:val="28"/>
        </w:rPr>
        <w:t>前項事項變更，應依</w:t>
      </w:r>
      <w:r w:rsidR="0058445C" w:rsidRPr="00350F97">
        <w:rPr>
          <w:rFonts w:ascii="標楷體" w:eastAsia="標楷體" w:hAnsi="標楷體" w:cs="Times New Roman" w:hint="eastAsia"/>
          <w:sz w:val="28"/>
          <w:szCs w:val="28"/>
        </w:rPr>
        <w:t>財團法人法</w:t>
      </w:r>
      <w:r w:rsidR="004549CB" w:rsidRPr="00350F97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E81F35" w:rsidRPr="00350F97">
        <w:rPr>
          <w:rFonts w:ascii="標楷體" w:eastAsia="標楷體" w:hAnsi="標楷體" w:cs="Times New Roman" w:hint="eastAsia"/>
          <w:sz w:val="28"/>
          <w:szCs w:val="28"/>
        </w:rPr>
        <w:t>12</w:t>
      </w:r>
      <w:r w:rsidR="004549CB" w:rsidRPr="00350F97">
        <w:rPr>
          <w:rFonts w:ascii="標楷體" w:eastAsia="標楷體" w:hAnsi="標楷體" w:cs="Times New Roman" w:hint="eastAsia"/>
          <w:sz w:val="28"/>
          <w:szCs w:val="28"/>
        </w:rPr>
        <w:t>條</w:t>
      </w:r>
      <w:r w:rsidR="0058445C" w:rsidRPr="00350F97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DC77BD" w:rsidRPr="00350F97">
        <w:rPr>
          <w:rFonts w:ascii="標楷體" w:eastAsia="標楷體" w:hAnsi="標楷體" w:cs="Times New Roman" w:hint="eastAsia"/>
          <w:sz w:val="28"/>
          <w:szCs w:val="28"/>
        </w:rPr>
        <w:t>捐助章程規定，召開董事會</w:t>
      </w:r>
      <w:r w:rsidR="00607749" w:rsidRPr="00350F97">
        <w:rPr>
          <w:rFonts w:ascii="標楷體" w:eastAsia="標楷體" w:hAnsi="標楷體" w:cs="Times New Roman" w:hint="eastAsia"/>
          <w:sz w:val="28"/>
          <w:szCs w:val="28"/>
        </w:rPr>
        <w:t>後，</w:t>
      </w:r>
      <w:r w:rsidR="00117B8E" w:rsidRPr="00350F97">
        <w:rPr>
          <w:rFonts w:ascii="標楷體" w:eastAsia="標楷體" w:hAnsi="標楷體" w:cs="Times New Roman" w:hint="eastAsia"/>
          <w:sz w:val="28"/>
          <w:szCs w:val="28"/>
        </w:rPr>
        <w:t>檢具相關文件，</w:t>
      </w:r>
      <w:r w:rsidR="00670BB6" w:rsidRPr="00350F97">
        <w:rPr>
          <w:rFonts w:ascii="標楷體" w:eastAsia="標楷體" w:hAnsi="標楷體" w:cs="Times New Roman" w:hint="eastAsia"/>
          <w:sz w:val="28"/>
          <w:szCs w:val="28"/>
        </w:rPr>
        <w:t>陳報高雄市政府社會局備</w:t>
      </w:r>
      <w:r w:rsidR="00E81F35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查</w:t>
      </w:r>
      <w:r w:rsidR="004549CB" w:rsidRPr="00350F97">
        <w:rPr>
          <w:rFonts w:ascii="標楷體" w:eastAsia="標楷體" w:hAnsi="標楷體" w:cs="Times New Roman" w:hint="eastAsia"/>
          <w:sz w:val="28"/>
          <w:szCs w:val="28"/>
        </w:rPr>
        <w:t>，並應自法院發給登記證書後</w:t>
      </w:r>
      <w:r w:rsidR="00E81F35" w:rsidRPr="00350F97">
        <w:rPr>
          <w:rFonts w:ascii="標楷體" w:eastAsia="標楷體" w:hAnsi="標楷體" w:cs="Times New Roman" w:hint="eastAsia"/>
          <w:sz w:val="28"/>
          <w:szCs w:val="28"/>
        </w:rPr>
        <w:t>15</w:t>
      </w:r>
      <w:r w:rsidR="004549CB" w:rsidRPr="00350F97">
        <w:rPr>
          <w:rFonts w:ascii="標楷體" w:eastAsia="標楷體" w:hAnsi="標楷體" w:cs="Times New Roman" w:hint="eastAsia"/>
          <w:sz w:val="28"/>
          <w:szCs w:val="28"/>
        </w:rPr>
        <w:t>日內，將</w:t>
      </w:r>
      <w:r w:rsidR="00E81F35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變更後之法人登記</w:t>
      </w:r>
      <w:r w:rsidR="004549CB" w:rsidRPr="00350F97">
        <w:rPr>
          <w:rFonts w:ascii="標楷體" w:eastAsia="標楷體" w:hAnsi="標楷體" w:cs="Times New Roman" w:hint="eastAsia"/>
          <w:sz w:val="28"/>
          <w:szCs w:val="28"/>
        </w:rPr>
        <w:t>證書影本</w:t>
      </w:r>
      <w:r w:rsidR="00E81F35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函報</w:t>
      </w:r>
      <w:r w:rsidR="00E424D3" w:rsidRPr="00350F97">
        <w:rPr>
          <w:rFonts w:ascii="標楷體" w:eastAsia="標楷體" w:hAnsi="標楷體" w:cs="Times New Roman" w:hint="eastAsia"/>
          <w:sz w:val="28"/>
          <w:szCs w:val="28"/>
        </w:rPr>
        <w:t>高雄市政府社會局</w:t>
      </w:r>
      <w:r w:rsidR="004549CB" w:rsidRPr="00350F97">
        <w:rPr>
          <w:rFonts w:ascii="標楷體" w:eastAsia="標楷體" w:hAnsi="標楷體" w:cs="Times New Roman" w:hint="eastAsia"/>
          <w:sz w:val="28"/>
          <w:szCs w:val="28"/>
        </w:rPr>
        <w:t>備查</w:t>
      </w:r>
      <w:r w:rsidR="00117B8E" w:rsidRPr="00350F9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921EB" w:rsidRPr="00350F97" w:rsidRDefault="00437625" w:rsidP="00ED69F6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3.</w:t>
      </w:r>
      <w:r w:rsidR="001921EB" w:rsidRPr="00350F97">
        <w:rPr>
          <w:rFonts w:ascii="標楷體" w:eastAsia="標楷體" w:hAnsi="標楷體" w:cs="Times New Roman" w:hint="eastAsia"/>
          <w:sz w:val="28"/>
          <w:szCs w:val="28"/>
        </w:rPr>
        <w:t>捐助章程變更</w:t>
      </w:r>
      <w:r w:rsidR="00552DE2" w:rsidRPr="00350F9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1921EB" w:rsidRPr="00350F97">
        <w:rPr>
          <w:rFonts w:ascii="標楷體" w:eastAsia="標楷體" w:hAnsi="標楷體" w:cs="Times New Roman" w:hint="eastAsia"/>
          <w:sz w:val="28"/>
          <w:szCs w:val="28"/>
        </w:rPr>
        <w:t>如涉及民法第</w:t>
      </w:r>
      <w:r w:rsidR="00E81F35" w:rsidRPr="00350F97">
        <w:rPr>
          <w:rFonts w:ascii="標楷體" w:eastAsia="標楷體" w:hAnsi="標楷體" w:cs="Times New Roman" w:hint="eastAsia"/>
          <w:sz w:val="28"/>
          <w:szCs w:val="28"/>
        </w:rPr>
        <w:t>62</w:t>
      </w:r>
      <w:r w:rsidR="001921EB" w:rsidRPr="00350F97">
        <w:rPr>
          <w:rFonts w:ascii="標楷體" w:eastAsia="標楷體" w:hAnsi="標楷體" w:cs="Times New Roman" w:hint="eastAsia"/>
          <w:sz w:val="28"/>
          <w:szCs w:val="28"/>
        </w:rPr>
        <w:t>條及第</w:t>
      </w:r>
      <w:r w:rsidR="00E81F35" w:rsidRPr="00350F97">
        <w:rPr>
          <w:rFonts w:ascii="標楷體" w:eastAsia="標楷體" w:hAnsi="標楷體" w:cs="Times New Roman" w:hint="eastAsia"/>
          <w:sz w:val="28"/>
          <w:szCs w:val="28"/>
        </w:rPr>
        <w:t>63</w:t>
      </w:r>
      <w:r w:rsidR="001921EB" w:rsidRPr="00350F97">
        <w:rPr>
          <w:rFonts w:ascii="標楷體" w:eastAsia="標楷體" w:hAnsi="標楷體" w:cs="Times New Roman" w:hint="eastAsia"/>
          <w:sz w:val="28"/>
          <w:szCs w:val="28"/>
        </w:rPr>
        <w:t>條規定，應向法院聲請民事裁定。</w:t>
      </w:r>
    </w:p>
    <w:p w:rsidR="00E70216" w:rsidRPr="00350F97" w:rsidRDefault="00437625" w:rsidP="00ED69F6">
      <w:pPr>
        <w:pStyle w:val="af"/>
        <w:snapToGrid w:val="0"/>
        <w:spacing w:before="0" w:beforeAutospacing="0" w:after="0" w:afterAutospacing="0" w:line="40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二)</w:t>
      </w:r>
      <w:r w:rsidR="00E70216" w:rsidRPr="00350F97">
        <w:rPr>
          <w:rFonts w:ascii="標楷體" w:eastAsia="標楷體" w:hAnsi="標楷體" w:cs="Times New Roman" w:hint="eastAsia"/>
          <w:sz w:val="28"/>
          <w:szCs w:val="28"/>
        </w:rPr>
        <w:t>董事</w:t>
      </w:r>
      <w:r w:rsidR="00E53937" w:rsidRPr="00350F97">
        <w:rPr>
          <w:rFonts w:ascii="標楷體" w:eastAsia="標楷體" w:hAnsi="標楷體" w:cs="Times New Roman" w:hint="eastAsia"/>
          <w:sz w:val="28"/>
          <w:szCs w:val="28"/>
        </w:rPr>
        <w:t>會</w:t>
      </w:r>
      <w:r w:rsidR="00E70216" w:rsidRPr="00350F97">
        <w:rPr>
          <w:rFonts w:ascii="標楷體" w:eastAsia="標楷體" w:hAnsi="標楷體" w:cs="Times New Roman" w:hint="eastAsia"/>
          <w:sz w:val="28"/>
          <w:szCs w:val="28"/>
        </w:rPr>
        <w:t>之組織與運作</w:t>
      </w:r>
    </w:p>
    <w:p w:rsidR="00ED69F6" w:rsidRPr="00350F97" w:rsidRDefault="00E42CC2" w:rsidP="00ED69F6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1.</w:t>
      </w:r>
      <w:r w:rsidR="00700B78" w:rsidRPr="00350F97">
        <w:rPr>
          <w:rFonts w:ascii="標楷體" w:eastAsia="標楷體" w:hAnsi="標楷體" w:cs="Times New Roman" w:hint="eastAsia"/>
          <w:sz w:val="28"/>
          <w:szCs w:val="28"/>
        </w:rPr>
        <w:t>依財團法人法第</w:t>
      </w:r>
      <w:r w:rsidR="00E81F35" w:rsidRPr="00350F97">
        <w:rPr>
          <w:rFonts w:ascii="標楷體" w:eastAsia="標楷體" w:hAnsi="標楷體" w:cs="Times New Roman" w:hint="eastAsia"/>
          <w:sz w:val="28"/>
          <w:szCs w:val="28"/>
        </w:rPr>
        <w:t>39</w:t>
      </w:r>
      <w:r w:rsidR="00700B78" w:rsidRPr="00350F97">
        <w:rPr>
          <w:rFonts w:ascii="標楷體" w:eastAsia="標楷體" w:hAnsi="標楷體" w:cs="Times New Roman" w:hint="eastAsia"/>
          <w:sz w:val="28"/>
          <w:szCs w:val="28"/>
        </w:rPr>
        <w:t>條第</w:t>
      </w:r>
      <w:r w:rsidR="00E81F35" w:rsidRPr="00350F97">
        <w:rPr>
          <w:rFonts w:ascii="標楷體" w:eastAsia="標楷體" w:hAnsi="標楷體" w:cs="Times New Roman" w:hint="eastAsia"/>
          <w:sz w:val="28"/>
          <w:szCs w:val="28"/>
        </w:rPr>
        <w:t>1</w:t>
      </w:r>
      <w:r w:rsidR="00700B78" w:rsidRPr="00350F97">
        <w:rPr>
          <w:rFonts w:ascii="標楷體" w:eastAsia="標楷體" w:hAnsi="標楷體" w:cs="Times New Roman" w:hint="eastAsia"/>
          <w:sz w:val="28"/>
          <w:szCs w:val="28"/>
        </w:rPr>
        <w:t>項及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700B78" w:rsidRPr="00350F97">
        <w:rPr>
          <w:rFonts w:ascii="標楷體" w:eastAsia="標楷體" w:hAnsi="標楷體" w:cs="Times New Roman" w:hint="eastAsia"/>
          <w:sz w:val="28"/>
          <w:szCs w:val="28"/>
        </w:rPr>
        <w:t>捐助章程規定之人數、資格組織之。財團法人法第</w:t>
      </w:r>
      <w:r w:rsidR="00E81F35" w:rsidRPr="00350F97">
        <w:rPr>
          <w:rFonts w:ascii="標楷體" w:eastAsia="標楷體" w:hAnsi="標楷體" w:cs="Times New Roman" w:hint="eastAsia"/>
          <w:sz w:val="28"/>
          <w:szCs w:val="28"/>
        </w:rPr>
        <w:t>40</w:t>
      </w:r>
      <w:r w:rsidR="00700B78" w:rsidRPr="00350F97">
        <w:rPr>
          <w:rFonts w:ascii="標楷體" w:eastAsia="標楷體" w:hAnsi="標楷體" w:cs="Times New Roman" w:hint="eastAsia"/>
          <w:sz w:val="28"/>
          <w:szCs w:val="28"/>
        </w:rPr>
        <w:t>條第</w:t>
      </w:r>
      <w:r w:rsidR="00E81F35" w:rsidRPr="00350F97">
        <w:rPr>
          <w:rFonts w:ascii="標楷體" w:eastAsia="標楷體" w:hAnsi="標楷體" w:cs="Times New Roman" w:hint="eastAsia"/>
          <w:sz w:val="28"/>
          <w:szCs w:val="28"/>
        </w:rPr>
        <w:t>1</w:t>
      </w:r>
      <w:r w:rsidR="00700B78" w:rsidRPr="00350F97">
        <w:rPr>
          <w:rFonts w:ascii="標楷體" w:eastAsia="標楷體" w:hAnsi="標楷體" w:cs="Times New Roman" w:hint="eastAsia"/>
          <w:sz w:val="28"/>
          <w:szCs w:val="28"/>
        </w:rPr>
        <w:t>項規定，董事之任期，每屆不得逾</w:t>
      </w:r>
      <w:r w:rsidR="00E81F35" w:rsidRPr="00350F97">
        <w:rPr>
          <w:rFonts w:ascii="標楷體" w:eastAsia="標楷體" w:hAnsi="標楷體" w:cs="Times New Roman" w:hint="eastAsia"/>
          <w:sz w:val="28"/>
          <w:szCs w:val="28"/>
        </w:rPr>
        <w:t>4</w:t>
      </w:r>
      <w:r w:rsidR="00700B78" w:rsidRPr="00350F97">
        <w:rPr>
          <w:rFonts w:ascii="標楷體" w:eastAsia="標楷體" w:hAnsi="標楷體" w:cs="Times New Roman" w:hint="eastAsia"/>
          <w:sz w:val="28"/>
          <w:szCs w:val="28"/>
        </w:rPr>
        <w:t>年，於任期屆滿前，應召開董事會改選董事。</w:t>
      </w:r>
      <w:r w:rsidR="009C7439" w:rsidRPr="00350F97">
        <w:rPr>
          <w:rFonts w:ascii="標楷體" w:eastAsia="標楷體" w:hAnsi="標楷體" w:cs="Times New Roman" w:hint="eastAsia"/>
          <w:sz w:val="28"/>
          <w:szCs w:val="28"/>
        </w:rPr>
        <w:t>期滿連任之董事，不得逾改選董事總人數五分之四。</w:t>
      </w:r>
    </w:p>
    <w:p w:rsidR="00ED69F6" w:rsidRPr="00350F97" w:rsidRDefault="00E42CC2" w:rsidP="00ED69F6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2.</w:t>
      </w:r>
      <w:r w:rsidR="003F769F" w:rsidRPr="00350F97">
        <w:rPr>
          <w:rFonts w:ascii="標楷體" w:eastAsia="標楷體" w:hAnsi="標楷體" w:cs="Times New Roman" w:hint="eastAsia"/>
          <w:sz w:val="28"/>
          <w:szCs w:val="28"/>
        </w:rPr>
        <w:t>依財團法人法第</w:t>
      </w:r>
      <w:r w:rsidR="00E81F35" w:rsidRPr="00350F97">
        <w:rPr>
          <w:rFonts w:ascii="標楷體" w:eastAsia="標楷體" w:hAnsi="標楷體" w:cs="Times New Roman" w:hint="eastAsia"/>
          <w:sz w:val="28"/>
          <w:szCs w:val="28"/>
        </w:rPr>
        <w:t>41</w:t>
      </w:r>
      <w:r w:rsidR="003F769F" w:rsidRPr="00350F97">
        <w:rPr>
          <w:rFonts w:ascii="標楷體" w:eastAsia="標楷體" w:hAnsi="標楷體" w:cs="Times New Roman" w:hint="eastAsia"/>
          <w:sz w:val="28"/>
          <w:szCs w:val="28"/>
        </w:rPr>
        <w:t>條，董事</w:t>
      </w:r>
      <w:proofErr w:type="gramStart"/>
      <w:r w:rsidR="003F769F" w:rsidRPr="00350F97">
        <w:rPr>
          <w:rFonts w:ascii="標楷體" w:eastAsia="標楷體" w:hAnsi="標楷體" w:cs="Times New Roman" w:hint="eastAsia"/>
          <w:sz w:val="28"/>
          <w:szCs w:val="28"/>
        </w:rPr>
        <w:t>相互間有配偶</w:t>
      </w:r>
      <w:proofErr w:type="gramEnd"/>
      <w:r w:rsidR="003F769F" w:rsidRPr="00350F97">
        <w:rPr>
          <w:rFonts w:ascii="標楷體" w:eastAsia="標楷體" w:hAnsi="標楷體" w:cs="Times New Roman" w:hint="eastAsia"/>
          <w:sz w:val="28"/>
          <w:szCs w:val="28"/>
        </w:rPr>
        <w:t>或三親等內親屬之關係者，不得超過其總人數三分之一。董事總人數五分之一以上應具有與設立目的相關之專長或工作經驗。</w:t>
      </w:r>
    </w:p>
    <w:p w:rsidR="00ED69F6" w:rsidRPr="00350F97" w:rsidRDefault="00E42CC2" w:rsidP="00ED69F6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3.</w:t>
      </w:r>
      <w:r w:rsidR="00042832" w:rsidRPr="00350F97">
        <w:rPr>
          <w:rFonts w:ascii="標楷體" w:eastAsia="標楷體" w:hAnsi="標楷體" w:cs="Times New Roman" w:hint="eastAsia"/>
          <w:sz w:val="28"/>
          <w:szCs w:val="28"/>
        </w:rPr>
        <w:t>依財團法人法第</w:t>
      </w:r>
      <w:r w:rsidR="00E81F35" w:rsidRPr="00350F97">
        <w:rPr>
          <w:rFonts w:ascii="標楷體" w:eastAsia="標楷體" w:hAnsi="標楷體" w:cs="Times New Roman" w:hint="eastAsia"/>
          <w:sz w:val="28"/>
          <w:szCs w:val="28"/>
        </w:rPr>
        <w:t>42</w:t>
      </w:r>
      <w:r w:rsidR="00042832" w:rsidRPr="00350F97">
        <w:rPr>
          <w:rFonts w:ascii="標楷體" w:eastAsia="標楷體" w:hAnsi="標楷體" w:cs="Times New Roman" w:hint="eastAsia"/>
          <w:sz w:val="28"/>
          <w:szCs w:val="28"/>
        </w:rPr>
        <w:t>條第</w:t>
      </w:r>
      <w:r w:rsidR="00E81F35" w:rsidRPr="00350F97">
        <w:rPr>
          <w:rFonts w:ascii="標楷體" w:eastAsia="標楷體" w:hAnsi="標楷體" w:cs="Times New Roman" w:hint="eastAsia"/>
          <w:sz w:val="28"/>
          <w:szCs w:val="28"/>
        </w:rPr>
        <w:t>2</w:t>
      </w:r>
      <w:r w:rsidR="00042832" w:rsidRPr="00350F97">
        <w:rPr>
          <w:rFonts w:ascii="標楷體" w:eastAsia="標楷體" w:hAnsi="標楷體" w:cs="Times New Roman" w:hint="eastAsia"/>
          <w:sz w:val="28"/>
          <w:szCs w:val="28"/>
        </w:rPr>
        <w:t>項規定，受監護或輔助宣告，尚未撤銷者，不得充任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042832" w:rsidRPr="00350F97">
        <w:rPr>
          <w:rFonts w:ascii="標楷體" w:eastAsia="標楷體" w:hAnsi="標楷體" w:cs="Times New Roman" w:hint="eastAsia"/>
          <w:sz w:val="28"/>
          <w:szCs w:val="28"/>
        </w:rPr>
        <w:t>董事，其已充任者，當然解任，</w:t>
      </w:r>
      <w:r w:rsidR="00E424D3" w:rsidRPr="00350F97">
        <w:rPr>
          <w:rFonts w:ascii="標楷體" w:eastAsia="標楷體" w:hAnsi="標楷體" w:cs="Times New Roman" w:hint="eastAsia"/>
          <w:sz w:val="28"/>
          <w:szCs w:val="28"/>
        </w:rPr>
        <w:t>陳報高雄市政府社會局</w:t>
      </w:r>
      <w:r w:rsidR="001700DF" w:rsidRPr="00350F97">
        <w:rPr>
          <w:rFonts w:ascii="標楷體" w:eastAsia="標楷體" w:hAnsi="標楷體" w:cs="Times New Roman" w:hint="eastAsia"/>
          <w:sz w:val="28"/>
          <w:szCs w:val="28"/>
        </w:rPr>
        <w:t>備查</w:t>
      </w:r>
      <w:r w:rsidR="00E424D3" w:rsidRPr="00350F97">
        <w:rPr>
          <w:rFonts w:ascii="標楷體" w:eastAsia="標楷體" w:hAnsi="標楷體" w:cs="Times New Roman" w:hint="eastAsia"/>
          <w:sz w:val="28"/>
          <w:szCs w:val="28"/>
        </w:rPr>
        <w:t>並至</w:t>
      </w:r>
      <w:r w:rsidR="00042832" w:rsidRPr="00350F97">
        <w:rPr>
          <w:rFonts w:ascii="標楷體" w:eastAsia="標楷體" w:hAnsi="標楷體" w:cs="Times New Roman" w:hint="eastAsia"/>
          <w:sz w:val="28"/>
          <w:szCs w:val="28"/>
        </w:rPr>
        <w:t>法院</w:t>
      </w:r>
      <w:r w:rsidR="00E424D3" w:rsidRPr="00350F97">
        <w:rPr>
          <w:rFonts w:ascii="標楷體" w:eastAsia="標楷體" w:hAnsi="標楷體" w:cs="Times New Roman" w:hint="eastAsia"/>
          <w:sz w:val="28"/>
          <w:szCs w:val="28"/>
        </w:rPr>
        <w:t>重行</w:t>
      </w:r>
      <w:r w:rsidR="00042832" w:rsidRPr="00350F97">
        <w:rPr>
          <w:rFonts w:ascii="標楷體" w:eastAsia="標楷體" w:hAnsi="標楷體" w:cs="Times New Roman" w:hint="eastAsia"/>
          <w:sz w:val="28"/>
          <w:szCs w:val="28"/>
        </w:rPr>
        <w:t>登記。</w:t>
      </w:r>
    </w:p>
    <w:p w:rsidR="00ED69F6" w:rsidRPr="00350F97" w:rsidRDefault="00E42CC2" w:rsidP="00ED69F6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4.</w:t>
      </w:r>
      <w:r w:rsidR="009C7439" w:rsidRPr="00350F97">
        <w:rPr>
          <w:rFonts w:ascii="標楷體" w:eastAsia="標楷體" w:hAnsi="標楷體" w:cs="Times New Roman" w:hint="eastAsia"/>
          <w:sz w:val="28"/>
          <w:szCs w:val="28"/>
        </w:rPr>
        <w:t>有財團法人法第</w:t>
      </w:r>
      <w:r w:rsidR="00E81F35" w:rsidRPr="00350F97">
        <w:rPr>
          <w:rFonts w:ascii="標楷體" w:eastAsia="標楷體" w:hAnsi="標楷體" w:cs="Times New Roman" w:hint="eastAsia"/>
          <w:sz w:val="28"/>
          <w:szCs w:val="28"/>
        </w:rPr>
        <w:t>42</w:t>
      </w:r>
      <w:r w:rsidR="009C7439" w:rsidRPr="00350F97">
        <w:rPr>
          <w:rFonts w:ascii="標楷體" w:eastAsia="標楷體" w:hAnsi="標楷體" w:cs="Times New Roman" w:hint="eastAsia"/>
          <w:sz w:val="28"/>
          <w:szCs w:val="28"/>
        </w:rPr>
        <w:t>條情事之</w:t>
      </w:r>
      <w:proofErr w:type="gramStart"/>
      <w:r w:rsidR="009C7439" w:rsidRPr="00350F97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9C7439" w:rsidRPr="00350F97">
        <w:rPr>
          <w:rFonts w:ascii="標楷體" w:eastAsia="標楷體" w:hAnsi="標楷體" w:cs="Times New Roman" w:hint="eastAsia"/>
          <w:sz w:val="28"/>
          <w:szCs w:val="28"/>
        </w:rPr>
        <w:t>者，不得充任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9C7439" w:rsidRPr="00350F97">
        <w:rPr>
          <w:rFonts w:ascii="標楷體" w:eastAsia="標楷體" w:hAnsi="標楷體" w:cs="Times New Roman" w:hint="eastAsia"/>
          <w:sz w:val="28"/>
          <w:szCs w:val="28"/>
        </w:rPr>
        <w:t>董事長、代理董事長，其已充任者，當然解任，</w:t>
      </w:r>
      <w:r w:rsidR="00E424D3" w:rsidRPr="00350F97">
        <w:rPr>
          <w:rFonts w:ascii="標楷體" w:eastAsia="標楷體" w:hAnsi="標楷體" w:cs="Times New Roman" w:hint="eastAsia"/>
          <w:sz w:val="28"/>
          <w:szCs w:val="28"/>
        </w:rPr>
        <w:t>陳報高雄市政府社會局</w:t>
      </w:r>
      <w:r w:rsidR="001700DF" w:rsidRPr="00350F97">
        <w:rPr>
          <w:rFonts w:ascii="標楷體" w:eastAsia="標楷體" w:hAnsi="標楷體" w:cs="Times New Roman" w:hint="eastAsia"/>
          <w:sz w:val="28"/>
          <w:szCs w:val="28"/>
        </w:rPr>
        <w:t>備查</w:t>
      </w:r>
      <w:r w:rsidR="00E424D3" w:rsidRPr="00350F97">
        <w:rPr>
          <w:rFonts w:ascii="標楷體" w:eastAsia="標楷體" w:hAnsi="標楷體" w:cs="Times New Roman" w:hint="eastAsia"/>
          <w:sz w:val="28"/>
          <w:szCs w:val="28"/>
        </w:rPr>
        <w:t>並至法院重行登記。</w:t>
      </w:r>
    </w:p>
    <w:p w:rsidR="00ED69F6" w:rsidRPr="00350F97" w:rsidRDefault="00E42CC2" w:rsidP="00ED69F6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5.</w:t>
      </w:r>
      <w:r w:rsidR="004549CB" w:rsidRPr="00350F97">
        <w:rPr>
          <w:rFonts w:ascii="標楷體" w:eastAsia="標楷體" w:hAnsi="標楷體" w:cs="Times New Roman" w:hint="eastAsia"/>
          <w:sz w:val="28"/>
          <w:szCs w:val="28"/>
        </w:rPr>
        <w:t>依財團法人法第</w:t>
      </w:r>
      <w:r w:rsidR="00E81F35" w:rsidRPr="00350F97">
        <w:rPr>
          <w:rFonts w:ascii="標楷體" w:eastAsia="標楷體" w:hAnsi="標楷體" w:cs="Times New Roman" w:hint="eastAsia"/>
          <w:sz w:val="28"/>
          <w:szCs w:val="28"/>
        </w:rPr>
        <w:t>43</w:t>
      </w:r>
      <w:r w:rsidR="004549CB" w:rsidRPr="00350F97">
        <w:rPr>
          <w:rFonts w:ascii="標楷體" w:eastAsia="標楷體" w:hAnsi="標楷體" w:cs="Times New Roman" w:hint="eastAsia"/>
          <w:sz w:val="28"/>
          <w:szCs w:val="28"/>
        </w:rPr>
        <w:t>條，</w:t>
      </w:r>
      <w:r w:rsidR="003F769F" w:rsidRPr="00350F97">
        <w:rPr>
          <w:rFonts w:ascii="標楷體" w:eastAsia="標楷體" w:hAnsi="標楷體" w:cs="Times New Roman" w:hint="eastAsia"/>
          <w:sz w:val="28"/>
          <w:szCs w:val="28"/>
        </w:rPr>
        <w:t>董事會由董事長召集，每</w:t>
      </w:r>
      <w:r w:rsidR="00E81F35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半年至少</w:t>
      </w:r>
      <w:r w:rsidR="003F769F" w:rsidRPr="00350F97">
        <w:rPr>
          <w:rFonts w:ascii="標楷體" w:eastAsia="標楷體" w:hAnsi="標楷體" w:cs="Times New Roman" w:hint="eastAsia"/>
          <w:sz w:val="28"/>
          <w:szCs w:val="28"/>
        </w:rPr>
        <w:t>開會一次。董事應親自出席會議，不能出席時，除捐助章程另有反對之規定外，得以書面委託其他董事代理出席。前項受託代理出席之董事，以受一人委託為限，且其人數不得逾董事總人數三分之一。</w:t>
      </w:r>
    </w:p>
    <w:p w:rsidR="00ED69F6" w:rsidRPr="00350F97" w:rsidRDefault="00E42CC2" w:rsidP="00ED69F6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lastRenderedPageBreak/>
        <w:t>6.</w:t>
      </w:r>
      <w:r w:rsidR="004549CB" w:rsidRPr="00350F97">
        <w:rPr>
          <w:rFonts w:ascii="標楷體" w:eastAsia="標楷體" w:hAnsi="標楷體" w:cs="Times New Roman" w:hint="eastAsia"/>
          <w:sz w:val="28"/>
          <w:szCs w:val="28"/>
        </w:rPr>
        <w:t>依財團法人法第</w:t>
      </w:r>
      <w:r w:rsidR="00E81F35" w:rsidRPr="00350F97">
        <w:rPr>
          <w:rFonts w:ascii="標楷體" w:eastAsia="標楷體" w:hAnsi="標楷體" w:cs="Times New Roman" w:hint="eastAsia"/>
          <w:sz w:val="28"/>
          <w:szCs w:val="28"/>
        </w:rPr>
        <w:t>45</w:t>
      </w:r>
      <w:r w:rsidR="004549CB" w:rsidRPr="00350F97">
        <w:rPr>
          <w:rFonts w:ascii="標楷體" w:eastAsia="標楷體" w:hAnsi="標楷體" w:cs="Times New Roman" w:hint="eastAsia"/>
          <w:sz w:val="28"/>
          <w:szCs w:val="28"/>
        </w:rPr>
        <w:t>條，</w:t>
      </w:r>
      <w:r w:rsidR="00A5492A" w:rsidRPr="00350F97">
        <w:rPr>
          <w:rFonts w:ascii="標楷體" w:eastAsia="標楷體" w:hAnsi="標楷體" w:cs="Times New Roman" w:hint="eastAsia"/>
          <w:sz w:val="28"/>
          <w:szCs w:val="28"/>
        </w:rPr>
        <w:t>董事會之普通決議：全體董事過半數之出席，出席董事過半數同意行之。特別決議：全體董事三分之二以上之出席，出席董事</w:t>
      </w:r>
      <w:r w:rsidR="00C8279F" w:rsidRPr="00350F97">
        <w:rPr>
          <w:rFonts w:ascii="標楷體" w:eastAsia="標楷體" w:hAnsi="標楷體" w:cs="Times New Roman" w:hint="eastAsia"/>
          <w:sz w:val="28"/>
          <w:szCs w:val="28"/>
        </w:rPr>
        <w:t>三分之二以上</w:t>
      </w:r>
      <w:r w:rsidR="00A5492A" w:rsidRPr="00350F97">
        <w:rPr>
          <w:rFonts w:ascii="標楷體" w:eastAsia="標楷體" w:hAnsi="標楷體" w:cs="Times New Roman" w:hint="eastAsia"/>
          <w:sz w:val="28"/>
          <w:szCs w:val="28"/>
        </w:rPr>
        <w:t>同意</w:t>
      </w:r>
      <w:r w:rsidR="00C8279F" w:rsidRPr="00350F97">
        <w:rPr>
          <w:rFonts w:ascii="標楷體" w:eastAsia="標楷體" w:hAnsi="標楷體" w:cs="Times New Roman" w:hint="eastAsia"/>
          <w:sz w:val="28"/>
          <w:szCs w:val="28"/>
        </w:rPr>
        <w:t>並陳報高雄市政府社會局核准始得為</w:t>
      </w:r>
      <w:r w:rsidR="00A5492A" w:rsidRPr="00350F97">
        <w:rPr>
          <w:rFonts w:ascii="標楷體" w:eastAsia="標楷體" w:hAnsi="標楷體" w:cs="Times New Roman" w:hint="eastAsia"/>
          <w:sz w:val="28"/>
          <w:szCs w:val="28"/>
        </w:rPr>
        <w:t>之。</w:t>
      </w:r>
      <w:r w:rsidR="00042832" w:rsidRPr="00350F97">
        <w:rPr>
          <w:rFonts w:ascii="標楷體" w:eastAsia="標楷體" w:hAnsi="標楷體" w:cs="Times New Roman" w:hint="eastAsia"/>
          <w:sz w:val="28"/>
          <w:szCs w:val="28"/>
        </w:rPr>
        <w:t>有財團法人法第</w:t>
      </w:r>
      <w:r w:rsidR="00E81F35" w:rsidRPr="00350F97">
        <w:rPr>
          <w:rFonts w:ascii="標楷體" w:eastAsia="標楷體" w:hAnsi="標楷體" w:cs="Times New Roman" w:hint="eastAsia"/>
          <w:sz w:val="28"/>
          <w:szCs w:val="28"/>
        </w:rPr>
        <w:t>45</w:t>
      </w:r>
      <w:r w:rsidR="00042832" w:rsidRPr="00350F97">
        <w:rPr>
          <w:rFonts w:ascii="標楷體" w:eastAsia="標楷體" w:hAnsi="標楷體" w:cs="Times New Roman" w:hint="eastAsia"/>
          <w:sz w:val="28"/>
          <w:szCs w:val="28"/>
        </w:rPr>
        <w:t>條</w:t>
      </w:r>
      <w:r w:rsidR="00C10B8B" w:rsidRPr="00350F97">
        <w:rPr>
          <w:rFonts w:ascii="標楷體" w:eastAsia="標楷體" w:hAnsi="標楷體" w:cs="Times New Roman" w:hint="eastAsia"/>
          <w:sz w:val="28"/>
          <w:szCs w:val="28"/>
        </w:rPr>
        <w:t>所定</w:t>
      </w:r>
      <w:r w:rsidR="00587D35" w:rsidRPr="00350F97">
        <w:rPr>
          <w:rFonts w:ascii="標楷體" w:eastAsia="標楷體" w:hAnsi="標楷體" w:cs="Times New Roman" w:hint="eastAsia"/>
          <w:sz w:val="28"/>
          <w:szCs w:val="28"/>
        </w:rPr>
        <w:t>重要事項</w:t>
      </w:r>
      <w:r w:rsidR="00C10B8B" w:rsidRPr="00350F9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E6654" w:rsidRPr="00350F97">
        <w:rPr>
          <w:rFonts w:ascii="標楷體" w:eastAsia="標楷體" w:hAnsi="標楷體" w:cs="Times New Roman" w:hint="eastAsia"/>
          <w:sz w:val="28"/>
          <w:szCs w:val="28"/>
        </w:rPr>
        <w:t>應於會議十日前，將議程通知全體董事及</w:t>
      </w:r>
      <w:r w:rsidR="00C8279F" w:rsidRPr="00350F97">
        <w:rPr>
          <w:rFonts w:ascii="標楷體" w:eastAsia="標楷體" w:hAnsi="標楷體" w:cs="Times New Roman" w:hint="eastAsia"/>
          <w:sz w:val="28"/>
          <w:szCs w:val="28"/>
        </w:rPr>
        <w:t>高雄市政府社會局</w:t>
      </w:r>
      <w:r w:rsidR="003E6654" w:rsidRPr="00350F97">
        <w:rPr>
          <w:rFonts w:ascii="標楷體" w:eastAsia="標楷體" w:hAnsi="標楷體" w:cs="Times New Roman" w:hint="eastAsia"/>
          <w:sz w:val="28"/>
          <w:szCs w:val="28"/>
        </w:rPr>
        <w:t>，不得以臨時動議提出。</w:t>
      </w:r>
    </w:p>
    <w:p w:rsidR="00A400D6" w:rsidRPr="00350F97" w:rsidRDefault="00E42CC2" w:rsidP="00ED69F6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7.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C10B8B" w:rsidRPr="00350F97">
        <w:rPr>
          <w:rFonts w:ascii="標楷體" w:eastAsia="標楷體" w:hAnsi="標楷體" w:cs="Times New Roman" w:hint="eastAsia"/>
          <w:sz w:val="28"/>
          <w:szCs w:val="28"/>
        </w:rPr>
        <w:t>董事、</w:t>
      </w:r>
      <w:r w:rsidR="00A400D6" w:rsidRPr="00350F97">
        <w:rPr>
          <w:rFonts w:ascii="標楷體" w:eastAsia="標楷體" w:hAnsi="標楷體" w:cs="Times New Roman" w:hint="eastAsia"/>
          <w:sz w:val="28"/>
          <w:szCs w:val="28"/>
        </w:rPr>
        <w:t>執行長(或</w:t>
      </w:r>
      <w:r w:rsidR="00E81F35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與</w:t>
      </w:r>
      <w:r w:rsidR="00A400D6" w:rsidRPr="00350F97">
        <w:rPr>
          <w:rFonts w:ascii="標楷體" w:eastAsia="標楷體" w:hAnsi="標楷體" w:cs="Times New Roman" w:hint="eastAsia"/>
          <w:sz w:val="28"/>
          <w:szCs w:val="28"/>
        </w:rPr>
        <w:t>該等職務</w:t>
      </w:r>
      <w:r w:rsidR="00E81F35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相當</w:t>
      </w:r>
      <w:r w:rsidR="00A400D6" w:rsidRPr="00350F97">
        <w:rPr>
          <w:rFonts w:ascii="標楷體" w:eastAsia="標楷體" w:hAnsi="標楷體" w:cs="Times New Roman" w:hint="eastAsia"/>
          <w:sz w:val="28"/>
          <w:szCs w:val="28"/>
        </w:rPr>
        <w:t>之人)執行職務</w:t>
      </w:r>
      <w:r w:rsidR="00C10B8B" w:rsidRPr="00350F97">
        <w:rPr>
          <w:rFonts w:ascii="標楷體" w:eastAsia="標楷體" w:hAnsi="標楷體" w:cs="Times New Roman" w:hint="eastAsia"/>
          <w:sz w:val="28"/>
          <w:szCs w:val="28"/>
        </w:rPr>
        <w:t>時，</w:t>
      </w:r>
      <w:r w:rsidR="00A400D6" w:rsidRPr="00350F97">
        <w:rPr>
          <w:rFonts w:ascii="標楷體" w:eastAsia="標楷體" w:hAnsi="標楷體" w:cs="Times New Roman" w:hint="eastAsia"/>
          <w:sz w:val="28"/>
          <w:szCs w:val="28"/>
        </w:rPr>
        <w:t>有利益衝突者，應依財團法人法第</w:t>
      </w:r>
      <w:r w:rsidR="00E81F35" w:rsidRPr="00350F97">
        <w:rPr>
          <w:rFonts w:ascii="標楷體" w:eastAsia="標楷體" w:hAnsi="標楷體" w:cs="Times New Roman" w:hint="eastAsia"/>
          <w:sz w:val="28"/>
          <w:szCs w:val="28"/>
        </w:rPr>
        <w:t>16</w:t>
      </w:r>
      <w:r w:rsidR="00A400D6" w:rsidRPr="00350F97">
        <w:rPr>
          <w:rFonts w:ascii="標楷體" w:eastAsia="標楷體" w:hAnsi="標楷體" w:cs="Times New Roman" w:hint="eastAsia"/>
          <w:sz w:val="28"/>
          <w:szCs w:val="28"/>
        </w:rPr>
        <w:t>條及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A400D6" w:rsidRPr="00350F97">
        <w:rPr>
          <w:rFonts w:ascii="標楷體" w:eastAsia="標楷體" w:hAnsi="標楷體" w:cs="Times New Roman" w:hint="eastAsia"/>
          <w:sz w:val="28"/>
          <w:szCs w:val="28"/>
        </w:rPr>
        <w:t>誠信經營規範，自行迴避，並不得假借職務上之權力、機會或方法，圖謀其本人或</w:t>
      </w:r>
      <w:r w:rsidR="00C10B8B" w:rsidRPr="00350F97">
        <w:rPr>
          <w:rFonts w:ascii="標楷體" w:eastAsia="標楷體" w:hAnsi="標楷體" w:cs="Times New Roman" w:hint="eastAsia"/>
          <w:sz w:val="28"/>
          <w:szCs w:val="28"/>
        </w:rPr>
        <w:t>關係人之</w:t>
      </w:r>
      <w:r w:rsidR="00A400D6" w:rsidRPr="00350F97">
        <w:rPr>
          <w:rFonts w:ascii="標楷體" w:eastAsia="標楷體" w:hAnsi="標楷體" w:cs="Times New Roman" w:hint="eastAsia"/>
          <w:sz w:val="28"/>
          <w:szCs w:val="28"/>
        </w:rPr>
        <w:t>利益。</w:t>
      </w:r>
    </w:p>
    <w:p w:rsidR="00E70216" w:rsidRPr="00350F97" w:rsidRDefault="00ED69F6" w:rsidP="00D41488">
      <w:pPr>
        <w:pStyle w:val="af"/>
        <w:snapToGrid w:val="0"/>
        <w:spacing w:before="0" w:beforeAutospacing="0" w:after="0" w:afterAutospacing="0"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50F97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="00E42CC2" w:rsidRPr="00350F97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E70216" w:rsidRPr="00350F97">
        <w:rPr>
          <w:rFonts w:ascii="標楷體" w:eastAsia="標楷體" w:hAnsi="標楷體" w:hint="eastAsia"/>
          <w:sz w:val="28"/>
          <w:szCs w:val="28"/>
        </w:rPr>
        <w:t>業務</w:t>
      </w:r>
      <w:r w:rsidR="00977D11" w:rsidRPr="00350F97">
        <w:rPr>
          <w:rFonts w:ascii="標楷體" w:eastAsia="標楷體" w:hAnsi="標楷體" w:hint="eastAsia"/>
          <w:sz w:val="28"/>
          <w:szCs w:val="28"/>
        </w:rPr>
        <w:t>：</w:t>
      </w:r>
      <w:r w:rsidR="002874EA" w:rsidRPr="00350F97">
        <w:rPr>
          <w:rFonts w:ascii="標楷體" w:eastAsia="標楷體" w:hAnsi="標楷體" w:hint="eastAsia"/>
          <w:sz w:val="28"/>
          <w:szCs w:val="28"/>
        </w:rPr>
        <w:t>控制</w:t>
      </w:r>
      <w:r w:rsidR="002E623F" w:rsidRPr="00350F97">
        <w:rPr>
          <w:rFonts w:ascii="標楷體" w:eastAsia="標楷體" w:hAnsi="標楷體" w:hint="eastAsia"/>
          <w:sz w:val="28"/>
          <w:szCs w:val="28"/>
          <w:lang w:eastAsia="zh-HK"/>
        </w:rPr>
        <w:t>項目</w:t>
      </w:r>
      <w:r w:rsidR="00977D11" w:rsidRPr="00350F97">
        <w:rPr>
          <w:rFonts w:ascii="標楷體" w:eastAsia="標楷體" w:hAnsi="標楷體" w:hint="eastAsia"/>
          <w:sz w:val="28"/>
          <w:szCs w:val="28"/>
        </w:rPr>
        <w:t>包括「</w:t>
      </w:r>
      <w:r w:rsidR="00A400D6" w:rsidRPr="00350F97">
        <w:rPr>
          <w:rFonts w:ascii="標楷體" w:eastAsia="標楷體" w:hAnsi="標楷體" w:cs="Times New Roman" w:hint="eastAsia"/>
          <w:sz w:val="28"/>
          <w:szCs w:val="28"/>
        </w:rPr>
        <w:t>年度工作計畫與工作報告</w:t>
      </w:r>
      <w:r w:rsidR="00977D11" w:rsidRPr="00350F97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7B5CDE" w:rsidRPr="00350F97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977D11" w:rsidRPr="00350F97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A400D6" w:rsidRPr="00350F97">
        <w:rPr>
          <w:rFonts w:ascii="標楷體" w:eastAsia="標楷體" w:hAnsi="標楷體" w:cs="Times New Roman" w:hint="eastAsia"/>
          <w:sz w:val="28"/>
          <w:szCs w:val="28"/>
        </w:rPr>
        <w:t>獎助或捐贈</w:t>
      </w:r>
      <w:proofErr w:type="gramEnd"/>
      <w:r w:rsidR="00A400D6" w:rsidRPr="00350F97">
        <w:rPr>
          <w:rFonts w:ascii="標楷體" w:eastAsia="標楷體" w:hAnsi="標楷體" w:cs="Times New Roman" w:hint="eastAsia"/>
          <w:sz w:val="28"/>
          <w:szCs w:val="28"/>
        </w:rPr>
        <w:t>業務</w:t>
      </w:r>
      <w:r w:rsidR="00977D11" w:rsidRPr="00350F97">
        <w:rPr>
          <w:rFonts w:ascii="標楷體" w:eastAsia="標楷體" w:hAnsi="標楷體" w:cs="Times New Roman" w:hint="eastAsia"/>
          <w:sz w:val="28"/>
          <w:szCs w:val="28"/>
        </w:rPr>
        <w:t>」，重點分述如下：</w:t>
      </w:r>
    </w:p>
    <w:p w:rsidR="00E70216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firstLineChars="101" w:firstLine="283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一</w:t>
      </w:r>
      <w:proofErr w:type="gramEnd"/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)</w:t>
      </w:r>
      <w:r w:rsidR="00E70216" w:rsidRPr="00350F97">
        <w:rPr>
          <w:rFonts w:ascii="標楷體" w:eastAsia="標楷體" w:hAnsi="標楷體" w:cs="Times New Roman" w:hint="eastAsia"/>
          <w:sz w:val="28"/>
          <w:szCs w:val="28"/>
        </w:rPr>
        <w:t>年度工作計畫與工作報告</w:t>
      </w:r>
    </w:p>
    <w:p w:rsidR="00D41488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1.</w:t>
      </w:r>
      <w:r w:rsidR="003F769F" w:rsidRPr="00350F97">
        <w:rPr>
          <w:rFonts w:ascii="標楷體" w:eastAsia="標楷體" w:hAnsi="標楷體" w:cs="Times New Roman" w:hint="eastAsia"/>
          <w:sz w:val="28"/>
          <w:szCs w:val="28"/>
        </w:rPr>
        <w:t>依財團法人法第</w:t>
      </w:r>
      <w:r w:rsidR="001700DF" w:rsidRPr="00350F97">
        <w:rPr>
          <w:rFonts w:ascii="標楷體" w:eastAsia="標楷體" w:hAnsi="標楷體" w:cs="Times New Roman" w:hint="eastAsia"/>
          <w:sz w:val="28"/>
          <w:szCs w:val="28"/>
        </w:rPr>
        <w:t>25</w:t>
      </w:r>
      <w:r w:rsidR="003F769F" w:rsidRPr="00350F97">
        <w:rPr>
          <w:rFonts w:ascii="標楷體" w:eastAsia="標楷體" w:hAnsi="標楷體" w:cs="Times New Roman" w:hint="eastAsia"/>
          <w:sz w:val="28"/>
          <w:szCs w:val="28"/>
        </w:rPr>
        <w:t>條</w:t>
      </w:r>
      <w:r w:rsidR="002874EA" w:rsidRPr="00350F97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1700DF" w:rsidRPr="00350F97">
        <w:rPr>
          <w:rFonts w:ascii="標楷體" w:eastAsia="標楷體" w:hAnsi="標楷體" w:cs="Times New Roman" w:hint="eastAsia"/>
          <w:sz w:val="28"/>
          <w:szCs w:val="28"/>
        </w:rPr>
        <w:t>1</w:t>
      </w:r>
      <w:r w:rsidR="002874EA" w:rsidRPr="00350F97">
        <w:rPr>
          <w:rFonts w:ascii="標楷體" w:eastAsia="標楷體" w:hAnsi="標楷體" w:cs="Times New Roman" w:hint="eastAsia"/>
          <w:sz w:val="28"/>
          <w:szCs w:val="28"/>
        </w:rPr>
        <w:t>項</w:t>
      </w:r>
      <w:r w:rsidR="00FF4CA8" w:rsidRPr="00350F97">
        <w:rPr>
          <w:rFonts w:ascii="標楷體" w:eastAsia="標楷體" w:hAnsi="標楷體" w:cs="Times New Roman" w:hint="eastAsia"/>
          <w:sz w:val="28"/>
          <w:szCs w:val="28"/>
        </w:rPr>
        <w:t>規定</w:t>
      </w:r>
      <w:r w:rsidR="003F769F" w:rsidRPr="00350F9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3F769F" w:rsidRPr="00350F97">
        <w:rPr>
          <w:rFonts w:ascii="標楷體" w:eastAsia="標楷體" w:hAnsi="標楷體" w:cs="Times New Roman" w:hint="eastAsia"/>
          <w:sz w:val="28"/>
          <w:szCs w:val="28"/>
        </w:rPr>
        <w:t>應於每年年度開始後一個月內，將其當年工作計畫；每年結束後五</w:t>
      </w:r>
      <w:proofErr w:type="gramStart"/>
      <w:r w:rsidR="003F769F" w:rsidRPr="00350F97">
        <w:rPr>
          <w:rFonts w:ascii="標楷體" w:eastAsia="標楷體" w:hAnsi="標楷體" w:cs="Times New Roman" w:hint="eastAsia"/>
          <w:sz w:val="28"/>
          <w:szCs w:val="28"/>
        </w:rPr>
        <w:t>個</w:t>
      </w:r>
      <w:proofErr w:type="gramEnd"/>
      <w:r w:rsidR="003F769F" w:rsidRPr="00350F97">
        <w:rPr>
          <w:rFonts w:ascii="標楷體" w:eastAsia="標楷體" w:hAnsi="標楷體" w:cs="Times New Roman" w:hint="eastAsia"/>
          <w:sz w:val="28"/>
          <w:szCs w:val="28"/>
        </w:rPr>
        <w:t>月內，將其前一年度工作報告，分別提請董事會通過後，送</w:t>
      </w:r>
      <w:r w:rsidR="00C8279F" w:rsidRPr="00350F97">
        <w:rPr>
          <w:rFonts w:ascii="標楷體" w:eastAsia="標楷體" w:hAnsi="標楷體" w:cs="Times New Roman" w:hint="eastAsia"/>
          <w:sz w:val="28"/>
          <w:szCs w:val="28"/>
        </w:rPr>
        <w:t>高雄市政府社會局</w:t>
      </w:r>
      <w:r w:rsidR="003F769F" w:rsidRPr="00350F97">
        <w:rPr>
          <w:rFonts w:ascii="標楷體" w:eastAsia="標楷體" w:hAnsi="標楷體" w:cs="Times New Roman" w:hint="eastAsia"/>
          <w:sz w:val="28"/>
          <w:szCs w:val="28"/>
        </w:rPr>
        <w:t>備查。</w:t>
      </w:r>
      <w:r w:rsidR="00C10B8B" w:rsidRPr="00350F97">
        <w:rPr>
          <w:rFonts w:ascii="標楷體" w:eastAsia="標楷體" w:hAnsi="標楷體" w:cs="Times New Roman" w:hint="eastAsia"/>
          <w:sz w:val="28"/>
          <w:szCs w:val="28"/>
        </w:rPr>
        <w:t>工作計畫及經費預算與洗錢或</w:t>
      </w:r>
      <w:proofErr w:type="gramStart"/>
      <w:r w:rsidR="00C10B8B" w:rsidRPr="00350F97">
        <w:rPr>
          <w:rFonts w:ascii="標楷體" w:eastAsia="標楷體" w:hAnsi="標楷體" w:cs="Times New Roman" w:hint="eastAsia"/>
          <w:sz w:val="28"/>
          <w:szCs w:val="28"/>
        </w:rPr>
        <w:t>資恐高</w:t>
      </w:r>
      <w:proofErr w:type="gramEnd"/>
      <w:r w:rsidR="00C10B8B" w:rsidRPr="00350F97">
        <w:rPr>
          <w:rFonts w:ascii="標楷體" w:eastAsia="標楷體" w:hAnsi="標楷體" w:cs="Times New Roman" w:hint="eastAsia"/>
          <w:sz w:val="28"/>
          <w:szCs w:val="28"/>
        </w:rPr>
        <w:t>風險國家或地區有關者，並應檢附風險評估報告。</w:t>
      </w:r>
    </w:p>
    <w:p w:rsidR="00D41488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2.</w:t>
      </w:r>
      <w:r w:rsidR="004959C1" w:rsidRPr="00350F97">
        <w:rPr>
          <w:rFonts w:ascii="標楷體" w:eastAsia="標楷體" w:hAnsi="標楷體" w:cs="Times New Roman" w:hint="eastAsia"/>
          <w:sz w:val="28"/>
          <w:szCs w:val="28"/>
        </w:rPr>
        <w:t>依財團法人法第</w:t>
      </w:r>
      <w:r w:rsidR="001700DF" w:rsidRPr="00350F97">
        <w:rPr>
          <w:rFonts w:ascii="標楷體" w:eastAsia="標楷體" w:hAnsi="標楷體" w:cs="Times New Roman" w:hint="eastAsia"/>
          <w:sz w:val="28"/>
          <w:szCs w:val="28"/>
        </w:rPr>
        <w:t>25</w:t>
      </w:r>
      <w:r w:rsidR="004959C1" w:rsidRPr="00350F97">
        <w:rPr>
          <w:rFonts w:ascii="標楷體" w:eastAsia="標楷體" w:hAnsi="標楷體" w:cs="Times New Roman" w:hint="eastAsia"/>
          <w:sz w:val="28"/>
          <w:szCs w:val="28"/>
        </w:rPr>
        <w:t>條第</w:t>
      </w:r>
      <w:r w:rsidR="001700DF" w:rsidRPr="00350F97">
        <w:rPr>
          <w:rFonts w:ascii="標楷體" w:eastAsia="標楷體" w:hAnsi="標楷體" w:cs="Times New Roman" w:hint="eastAsia"/>
          <w:sz w:val="28"/>
          <w:szCs w:val="28"/>
        </w:rPr>
        <w:t>3</w:t>
      </w:r>
      <w:r w:rsidR="004959C1" w:rsidRPr="00350F97">
        <w:rPr>
          <w:rFonts w:ascii="標楷體" w:eastAsia="標楷體" w:hAnsi="標楷體" w:cs="Times New Roman" w:hint="eastAsia"/>
          <w:sz w:val="28"/>
          <w:szCs w:val="28"/>
        </w:rPr>
        <w:t>項規定，</w:t>
      </w:r>
      <w:r w:rsidR="003F769F" w:rsidRPr="00350F97">
        <w:rPr>
          <w:rFonts w:ascii="標楷體" w:eastAsia="標楷體" w:hAnsi="標楷體" w:cs="Times New Roman" w:hint="eastAsia"/>
          <w:sz w:val="28"/>
          <w:szCs w:val="28"/>
        </w:rPr>
        <w:t>經</w:t>
      </w:r>
      <w:r w:rsidR="00440185" w:rsidRPr="00350F97">
        <w:rPr>
          <w:rFonts w:ascii="標楷體" w:eastAsia="標楷體" w:hAnsi="標楷體" w:cs="Times New Roman" w:hint="eastAsia"/>
          <w:sz w:val="28"/>
          <w:szCs w:val="28"/>
        </w:rPr>
        <w:t>高雄市政府社會局</w:t>
      </w:r>
      <w:r w:rsidR="003F769F" w:rsidRPr="00350F97">
        <w:rPr>
          <w:rFonts w:ascii="標楷體" w:eastAsia="標楷體" w:hAnsi="標楷體" w:cs="Times New Roman" w:hint="eastAsia"/>
          <w:sz w:val="28"/>
          <w:szCs w:val="28"/>
        </w:rPr>
        <w:t>備</w:t>
      </w:r>
      <w:r w:rsidR="001700DF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查</w:t>
      </w:r>
      <w:r w:rsidR="003F769F" w:rsidRPr="00350F97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FF4CA8" w:rsidRPr="00350F97">
        <w:rPr>
          <w:rFonts w:ascii="標楷體" w:eastAsia="標楷體" w:hAnsi="標楷體" w:cs="Times New Roman" w:hint="eastAsia"/>
          <w:sz w:val="28"/>
          <w:szCs w:val="28"/>
        </w:rPr>
        <w:t>年度</w:t>
      </w:r>
      <w:r w:rsidR="003F769F" w:rsidRPr="00350F97">
        <w:rPr>
          <w:rFonts w:ascii="標楷體" w:eastAsia="標楷體" w:hAnsi="標楷體" w:cs="Times New Roman" w:hint="eastAsia"/>
          <w:sz w:val="28"/>
          <w:szCs w:val="28"/>
        </w:rPr>
        <w:t>資料，於</w:t>
      </w:r>
      <w:r w:rsidR="001700DF" w:rsidRPr="00350F97">
        <w:rPr>
          <w:rFonts w:ascii="標楷體" w:eastAsia="標楷體" w:hAnsi="標楷體" w:cs="Times New Roman" w:hint="eastAsia"/>
          <w:sz w:val="28"/>
          <w:szCs w:val="28"/>
        </w:rPr>
        <w:t>備查</w:t>
      </w:r>
      <w:r w:rsidR="003F769F" w:rsidRPr="00350F97">
        <w:rPr>
          <w:rFonts w:ascii="標楷體" w:eastAsia="標楷體" w:hAnsi="標楷體" w:cs="Times New Roman" w:hint="eastAsia"/>
          <w:sz w:val="28"/>
          <w:szCs w:val="28"/>
        </w:rPr>
        <w:t>後一個月內公開之。</w:t>
      </w:r>
    </w:p>
    <w:p w:rsidR="00FF4CA8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3.</w:t>
      </w:r>
      <w:r w:rsidR="00FF4CA8" w:rsidRPr="00350F97">
        <w:rPr>
          <w:rFonts w:ascii="標楷體" w:eastAsia="標楷體" w:hAnsi="標楷體" w:cs="Times New Roman" w:hint="eastAsia"/>
          <w:sz w:val="28"/>
          <w:szCs w:val="28"/>
        </w:rPr>
        <w:t>依財團法人法第二十六條規定，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FF4CA8" w:rsidRPr="00350F97">
        <w:rPr>
          <w:rFonts w:ascii="標楷體" w:eastAsia="標楷體" w:hAnsi="標楷體" w:cs="Times New Roman" w:hint="eastAsia"/>
          <w:sz w:val="28"/>
          <w:szCs w:val="28"/>
        </w:rPr>
        <w:t>資訊之主動公開，</w:t>
      </w:r>
      <w:r w:rsidR="00C10B8B" w:rsidRPr="00350F97">
        <w:rPr>
          <w:rFonts w:ascii="標楷體" w:eastAsia="標楷體" w:hAnsi="標楷體" w:cs="Times New Roman" w:hint="eastAsia"/>
          <w:sz w:val="28"/>
          <w:szCs w:val="28"/>
        </w:rPr>
        <w:t>以</w:t>
      </w:r>
      <w:r w:rsidR="00FF4CA8" w:rsidRPr="00350F97">
        <w:rPr>
          <w:rFonts w:ascii="標楷體" w:eastAsia="標楷體" w:hAnsi="標楷體" w:cs="Times New Roman" w:hint="eastAsia"/>
          <w:sz w:val="28"/>
          <w:szCs w:val="28"/>
        </w:rPr>
        <w:t>下列方式之一為之：(</w:t>
      </w:r>
      <w:r w:rsidR="00350F9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CA8" w:rsidRPr="00350F97">
        <w:rPr>
          <w:rFonts w:ascii="標楷體" w:eastAsia="標楷體" w:hAnsi="標楷體" w:cs="Times New Roman" w:hint="eastAsia"/>
          <w:sz w:val="28"/>
          <w:szCs w:val="28"/>
        </w:rPr>
        <w:t>)刊載於新聞紙或其他出版品。(</w:t>
      </w:r>
      <w:r w:rsidR="00350F97">
        <w:rPr>
          <w:rFonts w:ascii="標楷體" w:eastAsia="標楷體" w:hAnsi="標楷體" w:cs="Times New Roman" w:hint="eastAsia"/>
          <w:sz w:val="28"/>
          <w:szCs w:val="28"/>
        </w:rPr>
        <w:t>2</w:t>
      </w:r>
      <w:r w:rsidR="00FF4CA8" w:rsidRPr="00350F97">
        <w:rPr>
          <w:rFonts w:ascii="標楷體" w:eastAsia="標楷體" w:hAnsi="標楷體" w:cs="Times New Roman" w:hint="eastAsia"/>
          <w:sz w:val="28"/>
          <w:szCs w:val="28"/>
        </w:rPr>
        <w:t>)利用電信網路傳送或其他方式供公眾線上查詢。(</w:t>
      </w:r>
      <w:r w:rsidR="00350F97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CA8" w:rsidRPr="00350F97">
        <w:rPr>
          <w:rFonts w:ascii="標楷體" w:eastAsia="標楷體" w:hAnsi="標楷體" w:cs="Times New Roman" w:hint="eastAsia"/>
          <w:sz w:val="28"/>
          <w:szCs w:val="28"/>
        </w:rPr>
        <w:t>)提供公開閱覽、抄錄、影印、錄音、錄影、攝影、重製或複製。</w:t>
      </w:r>
    </w:p>
    <w:p w:rsidR="00E70216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firstLineChars="101" w:firstLine="283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二)</w:t>
      </w:r>
      <w:proofErr w:type="gramStart"/>
      <w:r w:rsidR="00EC376B" w:rsidRPr="00350F97">
        <w:rPr>
          <w:rFonts w:ascii="標楷體" w:eastAsia="標楷體" w:hAnsi="標楷體" w:cs="Times New Roman" w:hint="eastAsia"/>
          <w:sz w:val="28"/>
          <w:szCs w:val="28"/>
        </w:rPr>
        <w:t>獎助或捐贈</w:t>
      </w:r>
      <w:proofErr w:type="gramEnd"/>
      <w:r w:rsidR="00EC376B" w:rsidRPr="00350F97">
        <w:rPr>
          <w:rFonts w:ascii="標楷體" w:eastAsia="標楷體" w:hAnsi="標楷體" w:cs="Times New Roman" w:hint="eastAsia"/>
          <w:sz w:val="28"/>
          <w:szCs w:val="28"/>
        </w:rPr>
        <w:t>業務</w:t>
      </w:r>
    </w:p>
    <w:p w:rsidR="00D41488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1.</w:t>
      </w:r>
      <w:r w:rsidR="002874EA" w:rsidRPr="00350F97">
        <w:rPr>
          <w:rFonts w:ascii="標楷體" w:eastAsia="標楷體" w:hAnsi="標楷體" w:cs="Times New Roman" w:hint="eastAsia"/>
          <w:sz w:val="28"/>
          <w:szCs w:val="28"/>
        </w:rPr>
        <w:t>依財團法人法第</w:t>
      </w:r>
      <w:r w:rsidR="001700DF" w:rsidRPr="00350F97">
        <w:rPr>
          <w:rFonts w:ascii="標楷體" w:eastAsia="標楷體" w:hAnsi="標楷體" w:cs="Times New Roman" w:hint="eastAsia"/>
          <w:sz w:val="28"/>
          <w:szCs w:val="28"/>
        </w:rPr>
        <w:t>21</w:t>
      </w:r>
      <w:r w:rsidR="002874EA" w:rsidRPr="00350F97">
        <w:rPr>
          <w:rFonts w:ascii="標楷體" w:eastAsia="標楷體" w:hAnsi="標楷體" w:cs="Times New Roman" w:hint="eastAsia"/>
          <w:sz w:val="28"/>
          <w:szCs w:val="28"/>
        </w:rPr>
        <w:t>條第</w:t>
      </w:r>
      <w:r w:rsidR="001700DF" w:rsidRPr="00350F97">
        <w:rPr>
          <w:rFonts w:ascii="標楷體" w:eastAsia="標楷體" w:hAnsi="標楷體" w:cs="Times New Roman" w:hint="eastAsia"/>
          <w:sz w:val="28"/>
          <w:szCs w:val="28"/>
        </w:rPr>
        <w:t>1</w:t>
      </w:r>
      <w:r w:rsidR="002874EA" w:rsidRPr="00350F97">
        <w:rPr>
          <w:rFonts w:ascii="標楷體" w:eastAsia="標楷體" w:hAnsi="標楷體" w:cs="Times New Roman" w:hint="eastAsia"/>
          <w:sz w:val="28"/>
          <w:szCs w:val="28"/>
        </w:rPr>
        <w:t>項規定，</w:t>
      </w:r>
      <w:proofErr w:type="gramStart"/>
      <w:r w:rsidR="007E0792" w:rsidRPr="00350F97">
        <w:rPr>
          <w:rFonts w:ascii="標楷體" w:eastAsia="標楷體" w:hAnsi="標楷體" w:cs="Times New Roman" w:hint="eastAsia"/>
          <w:sz w:val="28"/>
          <w:szCs w:val="28"/>
        </w:rPr>
        <w:t>獎助或捐贈</w:t>
      </w:r>
      <w:proofErr w:type="gramEnd"/>
      <w:r w:rsidR="007E0792" w:rsidRPr="00350F97">
        <w:rPr>
          <w:rFonts w:ascii="標楷體" w:eastAsia="標楷體" w:hAnsi="標楷體" w:cs="Times New Roman" w:hint="eastAsia"/>
          <w:sz w:val="28"/>
          <w:szCs w:val="28"/>
        </w:rPr>
        <w:t>業務，應以捐助章程所定業務項目為限，並應符合普遍性及公平性原則。</w:t>
      </w:r>
    </w:p>
    <w:p w:rsidR="00D41488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2.</w:t>
      </w:r>
      <w:r w:rsidR="002874EA" w:rsidRPr="00350F97">
        <w:rPr>
          <w:rFonts w:ascii="標楷體" w:eastAsia="標楷體" w:hAnsi="標楷體" w:cs="Times New Roman" w:hint="eastAsia"/>
          <w:sz w:val="28"/>
          <w:szCs w:val="28"/>
        </w:rPr>
        <w:t>依財團法人法第</w:t>
      </w:r>
      <w:r w:rsidR="001700DF" w:rsidRPr="00350F97">
        <w:rPr>
          <w:rFonts w:ascii="標楷體" w:eastAsia="標楷體" w:hAnsi="標楷體" w:cs="Times New Roman" w:hint="eastAsia"/>
          <w:sz w:val="28"/>
          <w:szCs w:val="28"/>
        </w:rPr>
        <w:t>21</w:t>
      </w:r>
      <w:r w:rsidR="002874EA" w:rsidRPr="00350F97">
        <w:rPr>
          <w:rFonts w:ascii="標楷體" w:eastAsia="標楷體" w:hAnsi="標楷體" w:cs="Times New Roman" w:hint="eastAsia"/>
          <w:sz w:val="28"/>
          <w:szCs w:val="28"/>
        </w:rPr>
        <w:t>條第</w:t>
      </w:r>
      <w:r w:rsidR="001700DF" w:rsidRPr="00350F97">
        <w:rPr>
          <w:rFonts w:ascii="標楷體" w:eastAsia="標楷體" w:hAnsi="標楷體" w:cs="Times New Roman" w:hint="eastAsia"/>
          <w:sz w:val="28"/>
          <w:szCs w:val="28"/>
        </w:rPr>
        <w:t>2</w:t>
      </w:r>
      <w:r w:rsidR="002874EA" w:rsidRPr="00350F97">
        <w:rPr>
          <w:rFonts w:ascii="標楷體" w:eastAsia="標楷體" w:hAnsi="標楷體" w:cs="Times New Roman" w:hint="eastAsia"/>
          <w:sz w:val="28"/>
          <w:szCs w:val="28"/>
        </w:rPr>
        <w:t>項規定，</w:t>
      </w:r>
      <w:r w:rsidR="0013010C" w:rsidRPr="00350F97">
        <w:rPr>
          <w:rFonts w:ascii="標楷體" w:eastAsia="標楷體" w:hAnsi="標楷體" w:cs="Times New Roman" w:hint="eastAsia"/>
          <w:sz w:val="28"/>
          <w:szCs w:val="28"/>
        </w:rPr>
        <w:t>對個別團體、法人或個人所為之</w:t>
      </w:r>
      <w:proofErr w:type="gramStart"/>
      <w:r w:rsidR="0013010C" w:rsidRPr="00350F97">
        <w:rPr>
          <w:rFonts w:ascii="標楷體" w:eastAsia="標楷體" w:hAnsi="標楷體" w:cs="Times New Roman" w:hint="eastAsia"/>
          <w:sz w:val="28"/>
          <w:szCs w:val="28"/>
        </w:rPr>
        <w:t>獎助或捐贈</w:t>
      </w:r>
      <w:proofErr w:type="gramEnd"/>
      <w:r w:rsidR="0013010C" w:rsidRPr="00350F9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9274CC" w:rsidRPr="00350F97">
        <w:rPr>
          <w:rFonts w:ascii="標楷體" w:eastAsia="標楷體" w:hAnsi="標楷體" w:cs="Times New Roman" w:hint="eastAsia"/>
          <w:sz w:val="28"/>
          <w:szCs w:val="28"/>
        </w:rPr>
        <w:t>除有下列情形之</w:t>
      </w:r>
      <w:proofErr w:type="gramStart"/>
      <w:r w:rsidR="009274CC" w:rsidRPr="00350F97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9274CC" w:rsidRPr="00350F97">
        <w:rPr>
          <w:rFonts w:ascii="標楷體" w:eastAsia="標楷體" w:hAnsi="標楷體" w:cs="Times New Roman" w:hint="eastAsia"/>
          <w:sz w:val="28"/>
          <w:szCs w:val="28"/>
        </w:rPr>
        <w:t>者外，</w:t>
      </w:r>
      <w:r w:rsidR="0013010C" w:rsidRPr="00350F97">
        <w:rPr>
          <w:rFonts w:ascii="標楷體" w:eastAsia="標楷體" w:hAnsi="標楷體" w:cs="Times New Roman" w:hint="eastAsia"/>
          <w:sz w:val="28"/>
          <w:szCs w:val="28"/>
        </w:rPr>
        <w:t>不得超過當年度支出百分之十</w:t>
      </w:r>
      <w:r w:rsidR="009274CC" w:rsidRPr="00350F97">
        <w:rPr>
          <w:rFonts w:ascii="標楷體" w:eastAsia="標楷體" w:hAnsi="標楷體" w:cs="Times New Roman" w:hint="eastAsia"/>
          <w:sz w:val="28"/>
          <w:szCs w:val="28"/>
        </w:rPr>
        <w:t>：(</w:t>
      </w:r>
      <w:r w:rsidR="00350F97" w:rsidRPr="00350F97">
        <w:rPr>
          <w:rFonts w:ascii="標楷體" w:eastAsia="標楷體" w:hAnsi="標楷體" w:cs="Times New Roman" w:hint="eastAsia"/>
          <w:sz w:val="28"/>
          <w:szCs w:val="28"/>
        </w:rPr>
        <w:t>1</w:t>
      </w:r>
      <w:r w:rsidR="009274CC" w:rsidRPr="00350F97">
        <w:rPr>
          <w:rFonts w:ascii="標楷體" w:eastAsia="標楷體" w:hAnsi="標楷體" w:cs="Times New Roman" w:hint="eastAsia"/>
          <w:sz w:val="28"/>
          <w:szCs w:val="28"/>
        </w:rPr>
        <w:t xml:space="preserve">) </w:t>
      </w:r>
      <w:proofErr w:type="gramStart"/>
      <w:r w:rsidR="009274CC" w:rsidRPr="00350F97">
        <w:rPr>
          <w:rFonts w:ascii="標楷體" w:eastAsia="標楷體" w:hAnsi="標楷體" w:cs="Times New Roman" w:hint="eastAsia"/>
          <w:sz w:val="28"/>
          <w:szCs w:val="28"/>
        </w:rPr>
        <w:t>獎助或捐贈</w:t>
      </w:r>
      <w:proofErr w:type="gramEnd"/>
      <w:r w:rsidR="009274CC" w:rsidRPr="00350F97">
        <w:rPr>
          <w:rFonts w:ascii="標楷體" w:eastAsia="標楷體" w:hAnsi="標楷體" w:cs="Times New Roman" w:hint="eastAsia"/>
          <w:sz w:val="28"/>
          <w:szCs w:val="28"/>
        </w:rPr>
        <w:t>予捐助章程所定特定對象。(</w:t>
      </w:r>
      <w:r w:rsidR="00350F97" w:rsidRPr="00350F97">
        <w:rPr>
          <w:rFonts w:ascii="標楷體" w:eastAsia="標楷體" w:hAnsi="標楷體" w:cs="Times New Roman" w:hint="eastAsia"/>
          <w:sz w:val="28"/>
          <w:szCs w:val="28"/>
        </w:rPr>
        <w:t>2</w:t>
      </w:r>
      <w:r w:rsidR="009274CC" w:rsidRPr="00350F97">
        <w:rPr>
          <w:rFonts w:ascii="標楷體" w:eastAsia="標楷體" w:hAnsi="標楷體" w:cs="Times New Roman" w:hint="eastAsia"/>
          <w:sz w:val="28"/>
          <w:szCs w:val="28"/>
        </w:rPr>
        <w:t>)</w:t>
      </w:r>
      <w:proofErr w:type="gramStart"/>
      <w:r w:rsidR="009274CC" w:rsidRPr="00350F97">
        <w:rPr>
          <w:rFonts w:ascii="標楷體" w:eastAsia="標楷體" w:hAnsi="標楷體" w:cs="Times New Roman" w:hint="eastAsia"/>
          <w:sz w:val="28"/>
          <w:szCs w:val="28"/>
        </w:rPr>
        <w:t>獎助或捐贈</w:t>
      </w:r>
      <w:proofErr w:type="gramEnd"/>
      <w:r w:rsidR="009274CC" w:rsidRPr="00350F97">
        <w:rPr>
          <w:rFonts w:ascii="標楷體" w:eastAsia="標楷體" w:hAnsi="標楷體" w:cs="Times New Roman" w:hint="eastAsia"/>
          <w:sz w:val="28"/>
          <w:szCs w:val="28"/>
        </w:rPr>
        <w:t>支出來源，屬於捐助人指定用途之捐助財產。(</w:t>
      </w:r>
      <w:r w:rsidR="00350F97" w:rsidRPr="00350F97">
        <w:rPr>
          <w:rFonts w:ascii="標楷體" w:eastAsia="標楷體" w:hAnsi="標楷體" w:cs="Times New Roman" w:hint="eastAsia"/>
          <w:sz w:val="28"/>
          <w:szCs w:val="28"/>
        </w:rPr>
        <w:t>3</w:t>
      </w:r>
      <w:r w:rsidR="009274CC" w:rsidRPr="00350F97">
        <w:rPr>
          <w:rFonts w:ascii="標楷體" w:eastAsia="標楷體" w:hAnsi="標楷體" w:cs="Times New Roman" w:hint="eastAsia"/>
          <w:sz w:val="28"/>
          <w:szCs w:val="28"/>
        </w:rPr>
        <w:t>)</w:t>
      </w:r>
      <w:r w:rsidR="001700DF" w:rsidRPr="00350F97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其當年度所為之</w:t>
      </w:r>
      <w:proofErr w:type="gramStart"/>
      <w:r w:rsidR="001700DF" w:rsidRPr="00350F97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獎助或捐贈</w:t>
      </w:r>
      <w:proofErr w:type="gramEnd"/>
      <w:r w:rsidR="001700DF" w:rsidRPr="00350F97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在</w:t>
      </w:r>
      <w:r w:rsidR="001700DF" w:rsidRPr="00350F97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  <w:lang w:eastAsia="zh-HK"/>
        </w:rPr>
        <w:t>新臺幣100萬元</w:t>
      </w:r>
      <w:r w:rsidR="001700DF" w:rsidRPr="00350F97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以下。</w:t>
      </w:r>
      <w:r w:rsidR="001700DF" w:rsidRPr="00350F97">
        <w:rPr>
          <w:rFonts w:ascii="標楷體" w:eastAsia="標楷體" w:hAnsi="標楷體" w:cs="Times New Roman" w:hint="eastAsia"/>
          <w:sz w:val="28"/>
          <w:szCs w:val="28"/>
        </w:rPr>
        <w:t>(</w:t>
      </w:r>
      <w:r w:rsidR="00350F97" w:rsidRPr="00350F97">
        <w:rPr>
          <w:rFonts w:ascii="標楷體" w:eastAsia="標楷體" w:hAnsi="標楷體" w:cs="Times New Roman" w:hint="eastAsia"/>
          <w:sz w:val="28"/>
          <w:szCs w:val="28"/>
        </w:rPr>
        <w:t>4</w:t>
      </w:r>
      <w:r w:rsidR="001700DF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)</w:t>
      </w:r>
      <w:r w:rsidR="001700DF" w:rsidRPr="00350F97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 xml:space="preserve"> 其他經主管機關許可之情形。</w:t>
      </w:r>
    </w:p>
    <w:p w:rsidR="00D41488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3.</w:t>
      </w:r>
      <w:r w:rsidR="00FF4CA8" w:rsidRPr="00350F97">
        <w:rPr>
          <w:rFonts w:ascii="標楷體" w:eastAsia="標楷體" w:hAnsi="標楷體" w:cs="Times New Roman" w:hint="eastAsia"/>
          <w:sz w:val="28"/>
          <w:szCs w:val="28"/>
        </w:rPr>
        <w:t>依財團法人法第</w:t>
      </w:r>
      <w:r w:rsidR="001700DF" w:rsidRPr="00350F97">
        <w:rPr>
          <w:rFonts w:ascii="標楷體" w:eastAsia="標楷體" w:hAnsi="標楷體" w:cs="Times New Roman" w:hint="eastAsia"/>
          <w:sz w:val="28"/>
          <w:szCs w:val="28"/>
        </w:rPr>
        <w:t>25</w:t>
      </w:r>
      <w:r w:rsidR="00FF4CA8" w:rsidRPr="00350F97">
        <w:rPr>
          <w:rFonts w:ascii="標楷體" w:eastAsia="標楷體" w:hAnsi="標楷體" w:cs="Times New Roman" w:hint="eastAsia"/>
          <w:sz w:val="28"/>
          <w:szCs w:val="28"/>
        </w:rPr>
        <w:t>條</w:t>
      </w:r>
      <w:r w:rsidR="00F34E8F" w:rsidRPr="00350F97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1700DF" w:rsidRPr="00350F97">
        <w:rPr>
          <w:rFonts w:ascii="標楷體" w:eastAsia="標楷體" w:hAnsi="標楷體" w:cs="Times New Roman" w:hint="eastAsia"/>
          <w:sz w:val="28"/>
          <w:szCs w:val="28"/>
        </w:rPr>
        <w:t>3</w:t>
      </w:r>
      <w:r w:rsidR="00F34E8F" w:rsidRPr="00350F97">
        <w:rPr>
          <w:rFonts w:ascii="標楷體" w:eastAsia="標楷體" w:hAnsi="標楷體" w:cs="Times New Roman" w:hint="eastAsia"/>
          <w:sz w:val="28"/>
          <w:szCs w:val="28"/>
        </w:rPr>
        <w:t>項第</w:t>
      </w:r>
      <w:r w:rsidR="001700DF" w:rsidRPr="00350F97">
        <w:rPr>
          <w:rFonts w:ascii="標楷體" w:eastAsia="標楷體" w:hAnsi="標楷體" w:cs="Times New Roman" w:hint="eastAsia"/>
          <w:sz w:val="28"/>
          <w:szCs w:val="28"/>
        </w:rPr>
        <w:t>2</w:t>
      </w:r>
      <w:r w:rsidR="00F34E8F" w:rsidRPr="00350F97">
        <w:rPr>
          <w:rFonts w:ascii="標楷體" w:eastAsia="標楷體" w:hAnsi="標楷體" w:cs="Times New Roman" w:hint="eastAsia"/>
          <w:sz w:val="28"/>
          <w:szCs w:val="28"/>
        </w:rPr>
        <w:t>款</w:t>
      </w:r>
      <w:r w:rsidR="00FF4CA8" w:rsidRPr="00350F97">
        <w:rPr>
          <w:rFonts w:ascii="標楷體" w:eastAsia="標楷體" w:hAnsi="標楷體" w:cs="Times New Roman" w:hint="eastAsia"/>
          <w:sz w:val="28"/>
          <w:szCs w:val="28"/>
        </w:rPr>
        <w:t>規定，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7B5CDE" w:rsidRPr="00350F97">
        <w:rPr>
          <w:rFonts w:ascii="標楷體" w:eastAsia="標楷體" w:hAnsi="標楷體" w:cs="Times New Roman" w:hint="eastAsia"/>
          <w:sz w:val="28"/>
          <w:szCs w:val="28"/>
        </w:rPr>
        <w:t>應公開</w:t>
      </w:r>
      <w:r w:rsidR="00F34E8F" w:rsidRPr="00350F97">
        <w:rPr>
          <w:rFonts w:ascii="標楷體" w:eastAsia="標楷體" w:hAnsi="標楷體" w:cs="Times New Roman" w:hint="eastAsia"/>
          <w:sz w:val="28"/>
          <w:szCs w:val="28"/>
        </w:rPr>
        <w:t>前一年度接受補助、捐贈名單清冊及支付獎助、捐贈名單清冊，</w:t>
      </w:r>
      <w:r w:rsidR="007B5CDE" w:rsidRPr="00350F97">
        <w:rPr>
          <w:rFonts w:ascii="標楷體" w:eastAsia="標楷體" w:hAnsi="標楷體" w:cs="Times New Roman" w:hint="eastAsia"/>
          <w:sz w:val="28"/>
          <w:szCs w:val="28"/>
        </w:rPr>
        <w:t>前述清冊包含</w:t>
      </w:r>
      <w:r w:rsidR="00F34E8F" w:rsidRPr="00350F97">
        <w:rPr>
          <w:rFonts w:ascii="標楷體" w:eastAsia="標楷體" w:hAnsi="標楷體" w:cs="Times New Roman" w:hint="eastAsia"/>
          <w:sz w:val="28"/>
          <w:szCs w:val="28"/>
        </w:rPr>
        <w:t>姓名或名稱及補</w:t>
      </w:r>
      <w:r w:rsidR="009E38A6" w:rsidRPr="00350F97">
        <w:rPr>
          <w:rFonts w:ascii="標楷體" w:eastAsia="標楷體" w:hAnsi="標楷體" w:cs="Times New Roman" w:hint="eastAsia"/>
          <w:sz w:val="28"/>
          <w:szCs w:val="28"/>
        </w:rPr>
        <w:t>(</w:t>
      </w:r>
      <w:r w:rsidR="00F34E8F" w:rsidRPr="00350F97">
        <w:rPr>
          <w:rFonts w:ascii="標楷體" w:eastAsia="標楷體" w:hAnsi="標楷體" w:cs="Times New Roman" w:hint="eastAsia"/>
          <w:sz w:val="28"/>
          <w:szCs w:val="28"/>
        </w:rPr>
        <w:t>獎</w:t>
      </w:r>
      <w:r w:rsidR="009E38A6" w:rsidRPr="00350F97">
        <w:rPr>
          <w:rFonts w:ascii="標楷體" w:eastAsia="標楷體" w:hAnsi="標楷體" w:cs="Times New Roman" w:hint="eastAsia"/>
          <w:sz w:val="28"/>
          <w:szCs w:val="28"/>
        </w:rPr>
        <w:t>)</w:t>
      </w:r>
      <w:r w:rsidR="00F34E8F" w:rsidRPr="00350F97">
        <w:rPr>
          <w:rFonts w:ascii="標楷體" w:eastAsia="標楷體" w:hAnsi="標楷體" w:cs="Times New Roman" w:hint="eastAsia"/>
          <w:sz w:val="28"/>
          <w:szCs w:val="28"/>
        </w:rPr>
        <w:t>助、捐贈金額。但補助、捐贈者或受獎助、捐贈者事先以書面表示反對，或公開將妨礙或嚴重影響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F34E8F" w:rsidRPr="00350F97">
        <w:rPr>
          <w:rFonts w:ascii="標楷體" w:eastAsia="標楷體" w:hAnsi="標楷體" w:cs="Times New Roman" w:hint="eastAsia"/>
          <w:sz w:val="28"/>
          <w:szCs w:val="28"/>
        </w:rPr>
        <w:t>運作，經</w:t>
      </w:r>
      <w:r w:rsidR="00440185" w:rsidRPr="00350F97">
        <w:rPr>
          <w:rFonts w:ascii="標楷體" w:eastAsia="標楷體" w:hAnsi="標楷體" w:cs="Times New Roman" w:hint="eastAsia"/>
          <w:sz w:val="28"/>
          <w:szCs w:val="28"/>
        </w:rPr>
        <w:t>高雄市政府社會局</w:t>
      </w:r>
      <w:r w:rsidR="00F34E8F" w:rsidRPr="00350F97">
        <w:rPr>
          <w:rFonts w:ascii="標楷體" w:eastAsia="標楷體" w:hAnsi="標楷體" w:cs="Times New Roman" w:hint="eastAsia"/>
          <w:sz w:val="28"/>
          <w:szCs w:val="28"/>
        </w:rPr>
        <w:t>同意，不公開之。</w:t>
      </w:r>
    </w:p>
    <w:p w:rsidR="00FF4CA8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lastRenderedPageBreak/>
        <w:t>4.</w:t>
      </w:r>
      <w:r w:rsidR="00FF4CA8" w:rsidRPr="00350F97">
        <w:rPr>
          <w:rFonts w:ascii="標楷體" w:eastAsia="標楷體" w:hAnsi="標楷體" w:cs="Times New Roman" w:hint="eastAsia"/>
          <w:sz w:val="28"/>
          <w:szCs w:val="28"/>
        </w:rPr>
        <w:t>依財團法人法第</w:t>
      </w:r>
      <w:r w:rsidR="001700DF" w:rsidRPr="00350F97">
        <w:rPr>
          <w:rFonts w:ascii="標楷體" w:eastAsia="標楷體" w:hAnsi="標楷體" w:cs="Times New Roman" w:hint="eastAsia"/>
          <w:sz w:val="28"/>
          <w:szCs w:val="28"/>
        </w:rPr>
        <w:t>26</w:t>
      </w:r>
      <w:r w:rsidR="00FF4CA8" w:rsidRPr="00350F97">
        <w:rPr>
          <w:rFonts w:ascii="標楷體" w:eastAsia="標楷體" w:hAnsi="標楷體" w:cs="Times New Roman" w:hint="eastAsia"/>
          <w:sz w:val="28"/>
          <w:szCs w:val="28"/>
        </w:rPr>
        <w:t>條規定，財團法人資訊之主動公開，應選擇下列方式之一為之：(</w:t>
      </w:r>
      <w:r w:rsidR="00350F97" w:rsidRPr="00350F9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F4CA8" w:rsidRPr="00350F97">
        <w:rPr>
          <w:rFonts w:ascii="標楷體" w:eastAsia="標楷體" w:hAnsi="標楷體" w:cs="Times New Roman" w:hint="eastAsia"/>
          <w:sz w:val="28"/>
          <w:szCs w:val="28"/>
        </w:rPr>
        <w:t>)刊載於新聞紙或其他出版品。(</w:t>
      </w:r>
      <w:r w:rsidR="00350F97" w:rsidRPr="00350F97">
        <w:rPr>
          <w:rFonts w:ascii="標楷體" w:eastAsia="標楷體" w:hAnsi="標楷體" w:cs="Times New Roman" w:hint="eastAsia"/>
          <w:sz w:val="28"/>
          <w:szCs w:val="28"/>
        </w:rPr>
        <w:t>2</w:t>
      </w:r>
      <w:r w:rsidR="00FF4CA8" w:rsidRPr="00350F97">
        <w:rPr>
          <w:rFonts w:ascii="標楷體" w:eastAsia="標楷體" w:hAnsi="標楷體" w:cs="Times New Roman" w:hint="eastAsia"/>
          <w:sz w:val="28"/>
          <w:szCs w:val="28"/>
        </w:rPr>
        <w:t>)利用電信網路傳送或其他方式供公眾線上查詢。(</w:t>
      </w:r>
      <w:r w:rsidR="00350F97" w:rsidRPr="00350F97">
        <w:rPr>
          <w:rFonts w:ascii="標楷體" w:eastAsia="標楷體" w:hAnsi="標楷體" w:cs="Times New Roman" w:hint="eastAsia"/>
          <w:sz w:val="28"/>
          <w:szCs w:val="28"/>
        </w:rPr>
        <w:t>3</w:t>
      </w:r>
      <w:r w:rsidR="00FF4CA8" w:rsidRPr="00350F97">
        <w:rPr>
          <w:rFonts w:ascii="標楷體" w:eastAsia="標楷體" w:hAnsi="標楷體" w:cs="Times New Roman" w:hint="eastAsia"/>
          <w:sz w:val="28"/>
          <w:szCs w:val="28"/>
        </w:rPr>
        <w:t>)提供公開閱覽、抄錄、影印、錄音、錄影、攝影、重製或複製。</w:t>
      </w:r>
    </w:p>
    <w:p w:rsidR="00EC376B" w:rsidRPr="00350F97" w:rsidRDefault="00ED69F6" w:rsidP="00D41488">
      <w:pPr>
        <w:pStyle w:val="af"/>
        <w:snapToGrid w:val="0"/>
        <w:spacing w:before="0" w:beforeAutospacing="0" w:after="0" w:afterAutospacing="0"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50F97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="00E42CC2" w:rsidRPr="00350F97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E70216" w:rsidRPr="00350F97">
        <w:rPr>
          <w:rFonts w:ascii="標楷體" w:eastAsia="標楷體" w:hAnsi="標楷體" w:hint="eastAsia"/>
          <w:sz w:val="28"/>
          <w:szCs w:val="28"/>
        </w:rPr>
        <w:t>財務</w:t>
      </w:r>
      <w:r w:rsidR="00A400D6" w:rsidRPr="00350F97">
        <w:rPr>
          <w:rFonts w:ascii="標楷體" w:eastAsia="標楷體" w:hAnsi="標楷體" w:hint="eastAsia"/>
          <w:sz w:val="28"/>
          <w:szCs w:val="28"/>
        </w:rPr>
        <w:t>：</w:t>
      </w:r>
      <w:r w:rsidR="00A718D8" w:rsidRPr="00350F97">
        <w:rPr>
          <w:rFonts w:ascii="標楷體" w:eastAsia="標楷體" w:hAnsi="標楷體" w:hint="eastAsia"/>
          <w:sz w:val="28"/>
          <w:szCs w:val="28"/>
        </w:rPr>
        <w:t>控制</w:t>
      </w:r>
      <w:r w:rsidR="002E623F" w:rsidRPr="00350F97">
        <w:rPr>
          <w:rFonts w:ascii="標楷體" w:eastAsia="標楷體" w:hAnsi="標楷體" w:hint="eastAsia"/>
          <w:sz w:val="28"/>
          <w:szCs w:val="28"/>
          <w:lang w:eastAsia="zh-HK"/>
        </w:rPr>
        <w:t>項目</w:t>
      </w:r>
      <w:r w:rsidR="00A400D6" w:rsidRPr="00350F97">
        <w:rPr>
          <w:rFonts w:ascii="標楷體" w:eastAsia="標楷體" w:hAnsi="標楷體" w:hint="eastAsia"/>
          <w:sz w:val="28"/>
          <w:szCs w:val="28"/>
        </w:rPr>
        <w:t>包括「</w:t>
      </w:r>
      <w:r w:rsidR="00A400D6" w:rsidRPr="00350F97">
        <w:rPr>
          <w:rFonts w:ascii="標楷體" w:eastAsia="標楷體" w:hAnsi="標楷體" w:cs="Times New Roman" w:hint="eastAsia"/>
          <w:sz w:val="28"/>
          <w:szCs w:val="28"/>
        </w:rPr>
        <w:t>年度經費預算與決算」、</w:t>
      </w:r>
      <w:r w:rsidR="00A400D6" w:rsidRPr="00350F97">
        <w:rPr>
          <w:rFonts w:ascii="標楷體" w:eastAsia="標楷體" w:hAnsi="標楷體" w:hint="eastAsia"/>
          <w:sz w:val="28"/>
          <w:szCs w:val="28"/>
        </w:rPr>
        <w:t>「</w:t>
      </w:r>
      <w:r w:rsidR="00A400D6" w:rsidRPr="00350F97">
        <w:rPr>
          <w:rFonts w:ascii="標楷體" w:eastAsia="標楷體" w:hAnsi="標楷體" w:cs="Times New Roman" w:hint="eastAsia"/>
          <w:sz w:val="28"/>
          <w:szCs w:val="28"/>
        </w:rPr>
        <w:t>會計作業管理」、</w:t>
      </w:r>
      <w:r w:rsidR="00A400D6" w:rsidRPr="00350F97">
        <w:rPr>
          <w:rFonts w:ascii="標楷體" w:eastAsia="標楷體" w:hAnsi="標楷體" w:hint="eastAsia"/>
          <w:sz w:val="28"/>
          <w:szCs w:val="28"/>
        </w:rPr>
        <w:t>「財產</w:t>
      </w:r>
      <w:r w:rsidR="00A400D6" w:rsidRPr="00350F97">
        <w:rPr>
          <w:rFonts w:ascii="標楷體" w:eastAsia="標楷體" w:hAnsi="標楷體" w:cs="Times New Roman" w:hint="eastAsia"/>
          <w:sz w:val="28"/>
          <w:szCs w:val="28"/>
        </w:rPr>
        <w:t>管理」</w:t>
      </w:r>
      <w:r w:rsidR="007B5CDE" w:rsidRPr="00350F97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A400D6" w:rsidRPr="00350F97">
        <w:rPr>
          <w:rFonts w:ascii="標楷體" w:eastAsia="標楷體" w:hAnsi="標楷體" w:hint="eastAsia"/>
          <w:sz w:val="28"/>
          <w:szCs w:val="28"/>
        </w:rPr>
        <w:t>「投資</w:t>
      </w:r>
      <w:r w:rsidR="00A400D6" w:rsidRPr="00350F97">
        <w:rPr>
          <w:rFonts w:ascii="標楷體" w:eastAsia="標楷體" w:hAnsi="標楷體" w:cs="Times New Roman" w:hint="eastAsia"/>
          <w:sz w:val="28"/>
          <w:szCs w:val="28"/>
        </w:rPr>
        <w:t>管理」，重點分述如下：</w:t>
      </w:r>
    </w:p>
    <w:p w:rsidR="00EC376B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firstLineChars="101" w:firstLine="283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一</w:t>
      </w:r>
      <w:proofErr w:type="gramEnd"/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)</w:t>
      </w:r>
      <w:r w:rsidR="00EC376B" w:rsidRPr="00350F97">
        <w:rPr>
          <w:rFonts w:ascii="標楷體" w:eastAsia="標楷體" w:hAnsi="標楷體" w:cs="Times New Roman" w:hint="eastAsia"/>
          <w:sz w:val="28"/>
          <w:szCs w:val="28"/>
        </w:rPr>
        <w:t>年度經費預算與決算</w:t>
      </w:r>
    </w:p>
    <w:p w:rsidR="00D41488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1.</w:t>
      </w:r>
      <w:r w:rsidR="00E34924" w:rsidRPr="00350F97">
        <w:rPr>
          <w:rFonts w:ascii="標楷體" w:eastAsia="標楷體" w:hAnsi="標楷體" w:cs="Times New Roman" w:hint="eastAsia"/>
          <w:sz w:val="28"/>
          <w:szCs w:val="28"/>
        </w:rPr>
        <w:t>依財團法人法第</w:t>
      </w:r>
      <w:r w:rsidR="00604600" w:rsidRPr="00350F97">
        <w:rPr>
          <w:rFonts w:ascii="標楷體" w:eastAsia="標楷體" w:hAnsi="標楷體" w:cs="Times New Roman" w:hint="eastAsia"/>
          <w:sz w:val="28"/>
          <w:szCs w:val="28"/>
        </w:rPr>
        <w:t>25</w:t>
      </w:r>
      <w:r w:rsidR="00E34924" w:rsidRPr="00350F97">
        <w:rPr>
          <w:rFonts w:ascii="標楷體" w:eastAsia="標楷體" w:hAnsi="標楷體" w:cs="Times New Roman" w:hint="eastAsia"/>
          <w:sz w:val="28"/>
          <w:szCs w:val="28"/>
        </w:rPr>
        <w:t>條</w:t>
      </w:r>
      <w:r w:rsidR="00F34E8F" w:rsidRPr="00350F97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604600" w:rsidRPr="00350F9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34E8F" w:rsidRPr="00350F97">
        <w:rPr>
          <w:rFonts w:ascii="標楷體" w:eastAsia="標楷體" w:hAnsi="標楷體" w:cs="Times New Roman" w:hint="eastAsia"/>
          <w:sz w:val="28"/>
          <w:szCs w:val="28"/>
        </w:rPr>
        <w:t>項</w:t>
      </w:r>
      <w:r w:rsidR="00E34924" w:rsidRPr="00350F97">
        <w:rPr>
          <w:rFonts w:ascii="標楷體" w:eastAsia="標楷體" w:hAnsi="標楷體" w:cs="Times New Roman" w:hint="eastAsia"/>
          <w:sz w:val="28"/>
          <w:szCs w:val="28"/>
        </w:rPr>
        <w:t>規定，</w:t>
      </w:r>
      <w:r w:rsidR="006F40FA" w:rsidRPr="00350F97">
        <w:rPr>
          <w:rFonts w:ascii="標楷體" w:eastAsia="標楷體" w:hAnsi="標楷體" w:cs="Times New Roman" w:hint="eastAsia"/>
          <w:sz w:val="28"/>
          <w:szCs w:val="28"/>
        </w:rPr>
        <w:t>依據</w:t>
      </w:r>
      <w:bookmarkStart w:id="2" w:name="_Hlk24218341"/>
      <w:r w:rsidR="006F40FA" w:rsidRPr="00350F97">
        <w:rPr>
          <w:rFonts w:ascii="標楷體" w:eastAsia="標楷體" w:hAnsi="標楷體" w:cs="Times New Roman" w:hint="eastAsia"/>
          <w:sz w:val="28"/>
          <w:szCs w:val="28"/>
        </w:rPr>
        <w:t>年度工作計畫所列業務活動，編列年度經費預算，</w:t>
      </w:r>
      <w:bookmarkEnd w:id="2"/>
      <w:r w:rsidR="006F40FA" w:rsidRPr="00350F97">
        <w:rPr>
          <w:rFonts w:ascii="標楷體" w:eastAsia="標楷體" w:hAnsi="標楷體" w:cs="Times New Roman" w:hint="eastAsia"/>
          <w:sz w:val="28"/>
          <w:szCs w:val="28"/>
        </w:rPr>
        <w:t>經董事會審定通過後，於年度開始一個月內，報請</w:t>
      </w:r>
      <w:r w:rsidR="00440185" w:rsidRPr="00350F97">
        <w:rPr>
          <w:rFonts w:ascii="標楷體" w:eastAsia="標楷體" w:hAnsi="標楷體" w:cs="Times New Roman" w:hint="eastAsia"/>
          <w:sz w:val="28"/>
          <w:szCs w:val="28"/>
        </w:rPr>
        <w:t>高雄市政府社會局</w:t>
      </w:r>
      <w:r w:rsidR="001700DF" w:rsidRPr="00350F97">
        <w:rPr>
          <w:rFonts w:ascii="標楷體" w:eastAsia="標楷體" w:hAnsi="標楷體" w:cs="Times New Roman" w:hint="eastAsia"/>
          <w:sz w:val="28"/>
          <w:szCs w:val="28"/>
        </w:rPr>
        <w:t>備查</w:t>
      </w:r>
      <w:r w:rsidR="006F40FA" w:rsidRPr="00350F9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41488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2.</w:t>
      </w:r>
      <w:r w:rsidR="00E34924" w:rsidRPr="00350F97">
        <w:rPr>
          <w:rFonts w:ascii="標楷體" w:eastAsia="標楷體" w:hAnsi="標楷體" w:cs="Times New Roman" w:hint="eastAsia"/>
          <w:sz w:val="28"/>
          <w:szCs w:val="28"/>
        </w:rPr>
        <w:t>依財團法人法第</w:t>
      </w:r>
      <w:r w:rsidR="00604600" w:rsidRPr="00350F97">
        <w:rPr>
          <w:rFonts w:ascii="標楷體" w:eastAsia="標楷體" w:hAnsi="標楷體" w:cs="Times New Roman" w:hint="eastAsia"/>
          <w:sz w:val="28"/>
          <w:szCs w:val="28"/>
        </w:rPr>
        <w:t>25</w:t>
      </w:r>
      <w:r w:rsidR="00E34924" w:rsidRPr="00350F97">
        <w:rPr>
          <w:rFonts w:ascii="標楷體" w:eastAsia="標楷體" w:hAnsi="標楷體" w:cs="Times New Roman" w:hint="eastAsia"/>
          <w:sz w:val="28"/>
          <w:szCs w:val="28"/>
        </w:rPr>
        <w:t>條</w:t>
      </w:r>
      <w:r w:rsidR="00F34E8F" w:rsidRPr="00350F97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604600" w:rsidRPr="00350F9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34E8F" w:rsidRPr="00350F97">
        <w:rPr>
          <w:rFonts w:ascii="標楷體" w:eastAsia="標楷體" w:hAnsi="標楷體" w:cs="Times New Roman" w:hint="eastAsia"/>
          <w:sz w:val="28"/>
          <w:szCs w:val="28"/>
        </w:rPr>
        <w:t>項</w:t>
      </w:r>
      <w:r w:rsidR="00E34924" w:rsidRPr="00350F97">
        <w:rPr>
          <w:rFonts w:ascii="標楷體" w:eastAsia="標楷體" w:hAnsi="標楷體" w:cs="Times New Roman" w:hint="eastAsia"/>
          <w:sz w:val="28"/>
          <w:szCs w:val="28"/>
        </w:rPr>
        <w:t>規定，</w:t>
      </w:r>
      <w:r w:rsidR="003D5AC7" w:rsidRPr="00350F97">
        <w:rPr>
          <w:rFonts w:ascii="標楷體" w:eastAsia="標楷體" w:hAnsi="標楷體" w:cs="Times New Roman" w:hint="eastAsia"/>
          <w:sz w:val="28"/>
          <w:szCs w:val="28"/>
        </w:rPr>
        <w:t>各項費用支出應遵照年度經費預算執行。年度終了時，進行決算，編製財務報表，經董事會審定通過後，於五月底前，將前一年度財務報表報請</w:t>
      </w:r>
      <w:r w:rsidR="00440185" w:rsidRPr="00350F97">
        <w:rPr>
          <w:rFonts w:ascii="標楷體" w:eastAsia="標楷體" w:hAnsi="標楷體" w:cs="Times New Roman" w:hint="eastAsia"/>
          <w:sz w:val="28"/>
          <w:szCs w:val="28"/>
        </w:rPr>
        <w:t>高雄市政府社會局</w:t>
      </w:r>
      <w:r w:rsidR="001700DF" w:rsidRPr="00350F97">
        <w:rPr>
          <w:rFonts w:ascii="標楷體" w:eastAsia="標楷體" w:hAnsi="標楷體" w:cs="Times New Roman" w:hint="eastAsia"/>
          <w:sz w:val="28"/>
          <w:szCs w:val="28"/>
        </w:rPr>
        <w:t>備查</w:t>
      </w:r>
      <w:r w:rsidR="003D5AC7" w:rsidRPr="00350F9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34924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3.</w:t>
      </w:r>
      <w:r w:rsidR="00E34924" w:rsidRPr="00350F97">
        <w:rPr>
          <w:rFonts w:ascii="標楷體" w:eastAsia="標楷體" w:hAnsi="標楷體" w:cs="Times New Roman" w:hint="eastAsia"/>
          <w:sz w:val="28"/>
          <w:szCs w:val="28"/>
        </w:rPr>
        <w:t>依財團法人法第</w:t>
      </w:r>
      <w:r w:rsidR="00604600" w:rsidRPr="00350F97">
        <w:rPr>
          <w:rFonts w:ascii="標楷體" w:eastAsia="標楷體" w:hAnsi="標楷體" w:cs="Times New Roman" w:hint="eastAsia"/>
          <w:sz w:val="28"/>
          <w:szCs w:val="28"/>
        </w:rPr>
        <w:t>25</w:t>
      </w:r>
      <w:r w:rsidR="00E34924" w:rsidRPr="00350F97">
        <w:rPr>
          <w:rFonts w:ascii="標楷體" w:eastAsia="標楷體" w:hAnsi="標楷體" w:cs="Times New Roman" w:hint="eastAsia"/>
          <w:sz w:val="28"/>
          <w:szCs w:val="28"/>
        </w:rPr>
        <w:t>條</w:t>
      </w:r>
      <w:r w:rsidR="00F34E8F" w:rsidRPr="00350F97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604600" w:rsidRPr="00350F97">
        <w:rPr>
          <w:rFonts w:ascii="標楷體" w:eastAsia="標楷體" w:hAnsi="標楷體" w:cs="Times New Roman" w:hint="eastAsia"/>
          <w:sz w:val="28"/>
          <w:szCs w:val="28"/>
        </w:rPr>
        <w:t>3</w:t>
      </w:r>
      <w:r w:rsidR="00F34E8F" w:rsidRPr="00350F97">
        <w:rPr>
          <w:rFonts w:ascii="標楷體" w:eastAsia="標楷體" w:hAnsi="標楷體" w:cs="Times New Roman" w:hint="eastAsia"/>
          <w:sz w:val="28"/>
          <w:szCs w:val="28"/>
        </w:rPr>
        <w:t>項第</w:t>
      </w:r>
      <w:r w:rsidR="00604600" w:rsidRPr="00350F97">
        <w:rPr>
          <w:rFonts w:ascii="標楷體" w:eastAsia="標楷體" w:hAnsi="標楷體" w:cs="Times New Roman" w:hint="eastAsia"/>
          <w:sz w:val="28"/>
          <w:szCs w:val="28"/>
        </w:rPr>
        <w:t>1</w:t>
      </w:r>
      <w:r w:rsidR="00F34E8F" w:rsidRPr="00350F97">
        <w:rPr>
          <w:rFonts w:ascii="標楷體" w:eastAsia="標楷體" w:hAnsi="標楷體" w:cs="Times New Roman" w:hint="eastAsia"/>
          <w:sz w:val="28"/>
          <w:szCs w:val="28"/>
        </w:rPr>
        <w:t>款</w:t>
      </w:r>
      <w:r w:rsidR="00E34924" w:rsidRPr="00350F97">
        <w:rPr>
          <w:rFonts w:ascii="標楷體" w:eastAsia="標楷體" w:hAnsi="標楷體" w:cs="Times New Roman" w:hint="eastAsia"/>
          <w:sz w:val="28"/>
          <w:szCs w:val="28"/>
        </w:rPr>
        <w:t>規定，年度經費預算與決算，於</w:t>
      </w:r>
      <w:r w:rsidR="00105832" w:rsidRPr="00350F97">
        <w:rPr>
          <w:rFonts w:ascii="標楷體" w:eastAsia="標楷體" w:hAnsi="標楷體" w:cs="Times New Roman" w:hint="eastAsia"/>
          <w:sz w:val="28"/>
          <w:szCs w:val="28"/>
        </w:rPr>
        <w:t>高雄市政府社會局</w:t>
      </w:r>
      <w:r w:rsidR="001700DF" w:rsidRPr="00350F97">
        <w:rPr>
          <w:rFonts w:ascii="標楷體" w:eastAsia="標楷體" w:hAnsi="標楷體" w:cs="Times New Roman" w:hint="eastAsia"/>
          <w:sz w:val="28"/>
          <w:szCs w:val="28"/>
        </w:rPr>
        <w:t>備查</w:t>
      </w:r>
      <w:r w:rsidR="00E34924" w:rsidRPr="00350F97">
        <w:rPr>
          <w:rFonts w:ascii="標楷體" w:eastAsia="標楷體" w:hAnsi="標楷體" w:cs="Times New Roman" w:hint="eastAsia"/>
          <w:sz w:val="28"/>
          <w:szCs w:val="28"/>
        </w:rPr>
        <w:t>後一個月內公開之。並依財團法人法第</w:t>
      </w:r>
      <w:r w:rsidR="00604600" w:rsidRPr="00350F97">
        <w:rPr>
          <w:rFonts w:ascii="標楷體" w:eastAsia="標楷體" w:hAnsi="標楷體" w:cs="Times New Roman" w:hint="eastAsia"/>
          <w:sz w:val="28"/>
          <w:szCs w:val="28"/>
        </w:rPr>
        <w:t>26</w:t>
      </w:r>
      <w:r w:rsidR="00E34924" w:rsidRPr="00350F97">
        <w:rPr>
          <w:rFonts w:ascii="標楷體" w:eastAsia="標楷體" w:hAnsi="標楷體" w:cs="Times New Roman" w:hint="eastAsia"/>
          <w:sz w:val="28"/>
          <w:szCs w:val="28"/>
        </w:rPr>
        <w:t>條規定，財團法人資訊之主動公開，應選擇下列方式之一為之</w:t>
      </w:r>
      <w:r w:rsidR="00A718D8" w:rsidRPr="00350F97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E34924" w:rsidRPr="00350F97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E34924" w:rsidRPr="00350F97">
        <w:rPr>
          <w:rFonts w:ascii="標楷體" w:eastAsia="標楷體" w:hAnsi="標楷體" w:cs="Times New Roman" w:hint="eastAsia"/>
          <w:sz w:val="28"/>
          <w:szCs w:val="28"/>
        </w:rPr>
        <w:t>(</w:t>
      </w:r>
      <w:r w:rsidR="00350F97" w:rsidRPr="00350F97">
        <w:rPr>
          <w:rFonts w:ascii="標楷體" w:eastAsia="標楷體" w:hAnsi="標楷體" w:cs="Times New Roman" w:hint="eastAsia"/>
          <w:sz w:val="28"/>
          <w:szCs w:val="28"/>
        </w:rPr>
        <w:t>1</w:t>
      </w:r>
      <w:r w:rsidR="00E34924" w:rsidRPr="00350F97">
        <w:rPr>
          <w:rFonts w:ascii="標楷體" w:eastAsia="標楷體" w:hAnsi="標楷體" w:cs="Times New Roman" w:hint="eastAsia"/>
          <w:sz w:val="28"/>
          <w:szCs w:val="28"/>
        </w:rPr>
        <w:t>)刊載於新聞紙或其他出版品。(</w:t>
      </w:r>
      <w:r w:rsidR="00350F97" w:rsidRPr="00350F97">
        <w:rPr>
          <w:rFonts w:ascii="標楷體" w:eastAsia="標楷體" w:hAnsi="標楷體" w:cs="Times New Roman" w:hint="eastAsia"/>
          <w:sz w:val="28"/>
          <w:szCs w:val="28"/>
        </w:rPr>
        <w:t>2</w:t>
      </w:r>
      <w:r w:rsidR="00E34924" w:rsidRPr="00350F97">
        <w:rPr>
          <w:rFonts w:ascii="標楷體" w:eastAsia="標楷體" w:hAnsi="標楷體" w:cs="Times New Roman" w:hint="eastAsia"/>
          <w:sz w:val="28"/>
          <w:szCs w:val="28"/>
        </w:rPr>
        <w:t>)利用電信網路傳送或其他方式供公眾線上查詢。(</w:t>
      </w:r>
      <w:r w:rsidR="00350F97" w:rsidRPr="00350F97">
        <w:rPr>
          <w:rFonts w:ascii="標楷體" w:eastAsia="標楷體" w:hAnsi="標楷體" w:cs="Times New Roman" w:hint="eastAsia"/>
          <w:sz w:val="28"/>
          <w:szCs w:val="28"/>
        </w:rPr>
        <w:t>3</w:t>
      </w:r>
      <w:r w:rsidR="00E34924" w:rsidRPr="00350F97">
        <w:rPr>
          <w:rFonts w:ascii="標楷體" w:eastAsia="標楷體" w:hAnsi="標楷體" w:cs="Times New Roman" w:hint="eastAsia"/>
          <w:sz w:val="28"/>
          <w:szCs w:val="28"/>
        </w:rPr>
        <w:t>)提供公開閱覽、抄錄、影印、錄音、錄影、攝影、重製或複製。</w:t>
      </w:r>
    </w:p>
    <w:p w:rsidR="00EC376B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firstLineChars="101" w:firstLine="283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二)</w:t>
      </w:r>
      <w:r w:rsidR="00EC376B" w:rsidRPr="00350F97">
        <w:rPr>
          <w:rFonts w:ascii="標楷體" w:eastAsia="標楷體" w:hAnsi="標楷體" w:cs="Times New Roman" w:hint="eastAsia"/>
          <w:sz w:val="28"/>
          <w:szCs w:val="28"/>
        </w:rPr>
        <w:t>會計作業管理</w:t>
      </w:r>
    </w:p>
    <w:p w:rsidR="00D41488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1.</w:t>
      </w:r>
      <w:r w:rsidR="003D5AC7" w:rsidRPr="00350F97">
        <w:rPr>
          <w:rFonts w:ascii="標楷體" w:eastAsia="標楷體" w:hAnsi="標楷體" w:cs="Times New Roman" w:hint="eastAsia"/>
          <w:sz w:val="28"/>
          <w:szCs w:val="28"/>
        </w:rPr>
        <w:t>依財團法人法第</w:t>
      </w:r>
      <w:r w:rsidR="00604600" w:rsidRPr="00350F97">
        <w:rPr>
          <w:rFonts w:ascii="標楷體" w:eastAsia="標楷體" w:hAnsi="標楷體" w:cs="Times New Roman" w:hint="eastAsia"/>
          <w:sz w:val="28"/>
          <w:szCs w:val="28"/>
        </w:rPr>
        <w:t>24</w:t>
      </w:r>
      <w:r w:rsidR="003D5AC7" w:rsidRPr="00350F97">
        <w:rPr>
          <w:rFonts w:ascii="標楷體" w:eastAsia="標楷體" w:hAnsi="標楷體" w:cs="Times New Roman" w:hint="eastAsia"/>
          <w:sz w:val="28"/>
          <w:szCs w:val="28"/>
        </w:rPr>
        <w:t>條</w:t>
      </w:r>
      <w:r w:rsidR="00CF4559" w:rsidRPr="00350F97">
        <w:rPr>
          <w:rFonts w:ascii="標楷體" w:eastAsia="標楷體" w:hAnsi="標楷體" w:cs="Times New Roman" w:hint="eastAsia"/>
          <w:sz w:val="28"/>
          <w:szCs w:val="28"/>
        </w:rPr>
        <w:t>規定</w:t>
      </w:r>
      <w:r w:rsidR="003D5AC7" w:rsidRPr="00350F9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625351" w:rsidRPr="00350F97">
        <w:rPr>
          <w:rFonts w:ascii="標楷體" w:eastAsia="標楷體" w:hAnsi="標楷體" w:cs="Times New Roman" w:hint="eastAsia"/>
          <w:sz w:val="28"/>
          <w:szCs w:val="28"/>
        </w:rPr>
        <w:t>應建立會計制度，報</w:t>
      </w:r>
      <w:r w:rsidR="00105832" w:rsidRPr="00350F97">
        <w:rPr>
          <w:rFonts w:ascii="標楷體" w:eastAsia="標楷體" w:hAnsi="標楷體" w:cs="Times New Roman" w:hint="eastAsia"/>
          <w:sz w:val="28"/>
          <w:szCs w:val="28"/>
        </w:rPr>
        <w:t>高雄市政府社會局</w:t>
      </w:r>
      <w:r w:rsidR="001700DF" w:rsidRPr="00350F97">
        <w:rPr>
          <w:rFonts w:ascii="標楷體" w:eastAsia="標楷體" w:hAnsi="標楷體" w:cs="Times New Roman" w:hint="eastAsia"/>
          <w:sz w:val="28"/>
          <w:szCs w:val="28"/>
        </w:rPr>
        <w:t>備查</w:t>
      </w:r>
      <w:r w:rsidR="00625351" w:rsidRPr="00350F9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25351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2.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625351" w:rsidRPr="00350F97">
        <w:rPr>
          <w:rFonts w:ascii="標楷體" w:eastAsia="標楷體" w:hAnsi="標楷體" w:cs="Times New Roman" w:hint="eastAsia"/>
          <w:sz w:val="28"/>
          <w:szCs w:val="28"/>
        </w:rPr>
        <w:t>會計基礎</w:t>
      </w:r>
      <w:proofErr w:type="gramStart"/>
      <w:r w:rsidR="00625351" w:rsidRPr="00350F97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="00625351" w:rsidRPr="00350F97">
        <w:rPr>
          <w:rFonts w:ascii="標楷體" w:eastAsia="標楷體" w:hAnsi="標楷體" w:cs="Times New Roman" w:hint="eastAsia"/>
          <w:sz w:val="28"/>
          <w:szCs w:val="28"/>
        </w:rPr>
        <w:t>權責發生制，會計年度</w:t>
      </w:r>
      <w:proofErr w:type="gramStart"/>
      <w:r w:rsidR="00625351" w:rsidRPr="00350F97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="00625351" w:rsidRPr="00350F97">
        <w:rPr>
          <w:rFonts w:ascii="標楷體" w:eastAsia="標楷體" w:hAnsi="標楷體" w:cs="Times New Roman" w:hint="eastAsia"/>
          <w:sz w:val="28"/>
          <w:szCs w:val="28"/>
        </w:rPr>
        <w:t>歷年制，會計處理符合</w:t>
      </w:r>
      <w:r w:rsidR="00604600" w:rsidRPr="00350F97">
        <w:rPr>
          <w:rFonts w:ascii="標楷體" w:eastAsia="標楷體" w:hAnsi="標楷體" w:cs="新細明體" w:hint="eastAsia"/>
          <w:bCs/>
          <w:sz w:val="28"/>
          <w:szCs w:val="28"/>
        </w:rPr>
        <w:t>高雄市主管社會福利財團法人會計處理及財務報告編製準則</w:t>
      </w:r>
      <w:r w:rsidR="00625351" w:rsidRPr="00350F97">
        <w:rPr>
          <w:rFonts w:ascii="標楷體" w:eastAsia="標楷體" w:hAnsi="標楷體" w:cs="Times New Roman" w:hint="eastAsia"/>
          <w:sz w:val="28"/>
          <w:szCs w:val="28"/>
        </w:rPr>
        <w:t>及一般公認會計原則。</w:t>
      </w:r>
    </w:p>
    <w:p w:rsidR="00EC376B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firstLineChars="101" w:firstLine="283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三)</w:t>
      </w:r>
      <w:r w:rsidR="00EC376B" w:rsidRPr="00350F97">
        <w:rPr>
          <w:rFonts w:ascii="標楷體" w:eastAsia="標楷體" w:hAnsi="標楷體" w:cs="Times New Roman" w:hint="eastAsia"/>
          <w:sz w:val="28"/>
          <w:szCs w:val="28"/>
        </w:rPr>
        <w:t>財產管理</w:t>
      </w:r>
    </w:p>
    <w:p w:rsidR="00D41488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1.</w:t>
      </w:r>
      <w:r w:rsidR="0014686C" w:rsidRPr="00350F97">
        <w:rPr>
          <w:rFonts w:ascii="標楷體" w:eastAsia="標楷體" w:hAnsi="標楷體" w:cs="Times New Roman" w:hint="eastAsia"/>
          <w:sz w:val="28"/>
          <w:szCs w:val="28"/>
        </w:rPr>
        <w:t>依財團法人法第</w:t>
      </w:r>
      <w:r w:rsidR="00604600" w:rsidRPr="00350F97">
        <w:rPr>
          <w:rFonts w:ascii="標楷體" w:eastAsia="標楷體" w:hAnsi="標楷體" w:cs="Times New Roman" w:hint="eastAsia"/>
          <w:sz w:val="28"/>
          <w:szCs w:val="28"/>
        </w:rPr>
        <w:t>18</w:t>
      </w:r>
      <w:r w:rsidR="0014686C" w:rsidRPr="00350F97">
        <w:rPr>
          <w:rFonts w:ascii="標楷體" w:eastAsia="標楷體" w:hAnsi="標楷體" w:cs="Times New Roman" w:hint="eastAsia"/>
          <w:sz w:val="28"/>
          <w:szCs w:val="28"/>
        </w:rPr>
        <w:t>條規定，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14686C" w:rsidRPr="00350F97">
        <w:rPr>
          <w:rFonts w:ascii="標楷體" w:eastAsia="標楷體" w:hAnsi="標楷體" w:cs="Times New Roman" w:hint="eastAsia"/>
          <w:sz w:val="28"/>
          <w:szCs w:val="28"/>
        </w:rPr>
        <w:t>以捐助財產孳息及設立登記後之各項所得，辦理符合設立目的及捐助章程所定之業務。</w:t>
      </w:r>
    </w:p>
    <w:p w:rsidR="00D41488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2.</w:t>
      </w:r>
      <w:r w:rsidR="003D5AC7" w:rsidRPr="00350F97">
        <w:rPr>
          <w:rFonts w:ascii="標楷體" w:eastAsia="標楷體" w:hAnsi="標楷體" w:cs="Times New Roman" w:hint="eastAsia"/>
          <w:sz w:val="28"/>
          <w:szCs w:val="28"/>
        </w:rPr>
        <w:t>依財團法人法第</w:t>
      </w:r>
      <w:r w:rsidR="00604600" w:rsidRPr="00350F97">
        <w:rPr>
          <w:rFonts w:ascii="標楷體" w:eastAsia="標楷體" w:hAnsi="標楷體" w:cs="Times New Roman" w:hint="eastAsia"/>
          <w:sz w:val="28"/>
          <w:szCs w:val="28"/>
        </w:rPr>
        <w:t>19</w:t>
      </w:r>
      <w:r w:rsidR="003D5AC7" w:rsidRPr="00350F97">
        <w:rPr>
          <w:rFonts w:ascii="標楷體" w:eastAsia="標楷體" w:hAnsi="標楷體" w:cs="Times New Roman" w:hint="eastAsia"/>
          <w:sz w:val="28"/>
          <w:szCs w:val="28"/>
        </w:rPr>
        <w:t>條</w:t>
      </w:r>
      <w:r w:rsidR="00EC4F9F" w:rsidRPr="00350F97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604600" w:rsidRPr="00350F97">
        <w:rPr>
          <w:rFonts w:ascii="標楷體" w:eastAsia="標楷體" w:hAnsi="標楷體" w:cs="Times New Roman" w:hint="eastAsia"/>
          <w:sz w:val="28"/>
          <w:szCs w:val="28"/>
        </w:rPr>
        <w:t>1</w:t>
      </w:r>
      <w:r w:rsidR="00EC4F9F" w:rsidRPr="00350F97">
        <w:rPr>
          <w:rFonts w:ascii="標楷體" w:eastAsia="標楷體" w:hAnsi="標楷體" w:cs="Times New Roman" w:hint="eastAsia"/>
          <w:sz w:val="28"/>
          <w:szCs w:val="28"/>
        </w:rPr>
        <w:t>項</w:t>
      </w:r>
      <w:r w:rsidR="00CF4559" w:rsidRPr="00350F97">
        <w:rPr>
          <w:rFonts w:ascii="標楷體" w:eastAsia="標楷體" w:hAnsi="標楷體" w:cs="Times New Roman" w:hint="eastAsia"/>
          <w:sz w:val="28"/>
          <w:szCs w:val="28"/>
        </w:rPr>
        <w:t>規定</w:t>
      </w:r>
      <w:r w:rsidR="003D5AC7" w:rsidRPr="00350F9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980026" w:rsidRPr="00350F97">
        <w:rPr>
          <w:rFonts w:ascii="標楷體" w:eastAsia="標楷體" w:hAnsi="標楷體" w:cs="Times New Roman" w:hint="eastAsia"/>
          <w:sz w:val="28"/>
          <w:szCs w:val="28"/>
        </w:rPr>
        <w:t>財產之保管及運用，應以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980026" w:rsidRPr="00350F97">
        <w:rPr>
          <w:rFonts w:ascii="標楷體" w:eastAsia="標楷體" w:hAnsi="標楷體" w:cs="Times New Roman" w:hint="eastAsia"/>
          <w:sz w:val="28"/>
          <w:szCs w:val="28"/>
        </w:rPr>
        <w:t>名義為之，並受</w:t>
      </w:r>
      <w:r w:rsidR="00105832" w:rsidRPr="00350F97">
        <w:rPr>
          <w:rFonts w:ascii="標楷體" w:eastAsia="標楷體" w:hAnsi="標楷體" w:cs="Times New Roman" w:hint="eastAsia"/>
          <w:sz w:val="28"/>
          <w:szCs w:val="28"/>
        </w:rPr>
        <w:t>高雄市政府社會局</w:t>
      </w:r>
      <w:r w:rsidR="00980026" w:rsidRPr="00350F97">
        <w:rPr>
          <w:rFonts w:ascii="標楷體" w:eastAsia="標楷體" w:hAnsi="標楷體" w:cs="Times New Roman" w:hint="eastAsia"/>
          <w:sz w:val="28"/>
          <w:szCs w:val="28"/>
        </w:rPr>
        <w:t>監督。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980026" w:rsidRPr="00350F97">
        <w:rPr>
          <w:rFonts w:ascii="標楷體" w:eastAsia="標楷體" w:hAnsi="標楷體" w:cs="Times New Roman" w:hint="eastAsia"/>
          <w:sz w:val="28"/>
          <w:szCs w:val="28"/>
        </w:rPr>
        <w:t>資金不得寄託或借貸與董事、其他個人或非金融機構。</w:t>
      </w:r>
    </w:p>
    <w:p w:rsidR="00D41488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3.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A718D8" w:rsidRPr="00350F97">
        <w:rPr>
          <w:rFonts w:ascii="標楷體" w:eastAsia="標楷體" w:hAnsi="標楷體" w:cs="Times New Roman" w:hint="eastAsia"/>
          <w:sz w:val="28"/>
          <w:szCs w:val="28"/>
        </w:rPr>
        <w:t>財產運用方式，確實依財團法人法第</w:t>
      </w:r>
      <w:r w:rsidR="00604600" w:rsidRPr="00350F97">
        <w:rPr>
          <w:rFonts w:ascii="標楷體" w:eastAsia="標楷體" w:hAnsi="標楷體" w:cs="Times New Roman" w:hint="eastAsia"/>
          <w:sz w:val="28"/>
          <w:szCs w:val="28"/>
        </w:rPr>
        <w:t>19</w:t>
      </w:r>
      <w:r w:rsidR="00A718D8" w:rsidRPr="00350F97">
        <w:rPr>
          <w:rFonts w:ascii="標楷體" w:eastAsia="標楷體" w:hAnsi="標楷體" w:cs="Times New Roman" w:hint="eastAsia"/>
          <w:sz w:val="28"/>
          <w:szCs w:val="28"/>
        </w:rPr>
        <w:t>條第</w:t>
      </w:r>
      <w:r w:rsidR="00604600" w:rsidRPr="00350F97">
        <w:rPr>
          <w:rFonts w:ascii="標楷體" w:eastAsia="標楷體" w:hAnsi="標楷體" w:cs="Times New Roman" w:hint="eastAsia"/>
          <w:sz w:val="28"/>
          <w:szCs w:val="28"/>
        </w:rPr>
        <w:t>3</w:t>
      </w:r>
      <w:r w:rsidR="00A718D8" w:rsidRPr="00350F97">
        <w:rPr>
          <w:rFonts w:ascii="標楷體" w:eastAsia="標楷體" w:hAnsi="標楷體" w:cs="Times New Roman" w:hint="eastAsia"/>
          <w:sz w:val="28"/>
          <w:szCs w:val="28"/>
        </w:rPr>
        <w:t>項之規定辦理：(</w:t>
      </w:r>
      <w:r w:rsidR="002E58E1" w:rsidRPr="00350F97">
        <w:rPr>
          <w:rFonts w:ascii="標楷體" w:eastAsia="標楷體" w:hAnsi="標楷體" w:cs="Times New Roman" w:hint="eastAsia"/>
          <w:sz w:val="28"/>
          <w:szCs w:val="28"/>
        </w:rPr>
        <w:t>1</w:t>
      </w:r>
      <w:r w:rsidR="00A718D8" w:rsidRPr="00350F97">
        <w:rPr>
          <w:rFonts w:ascii="標楷體" w:eastAsia="標楷體" w:hAnsi="標楷體" w:cs="Times New Roman" w:hint="eastAsia"/>
          <w:sz w:val="28"/>
          <w:szCs w:val="28"/>
        </w:rPr>
        <w:t>)存放金融機構。(</w:t>
      </w:r>
      <w:r w:rsidR="002E58E1" w:rsidRPr="00350F97">
        <w:rPr>
          <w:rFonts w:ascii="標楷體" w:eastAsia="標楷體" w:hAnsi="標楷體" w:cs="Times New Roman" w:hint="eastAsia"/>
          <w:sz w:val="28"/>
          <w:szCs w:val="28"/>
        </w:rPr>
        <w:t>2</w:t>
      </w:r>
      <w:r w:rsidR="00A718D8" w:rsidRPr="00350F97">
        <w:rPr>
          <w:rFonts w:ascii="標楷體" w:eastAsia="標楷體" w:hAnsi="標楷體" w:cs="Times New Roman" w:hint="eastAsia"/>
          <w:sz w:val="28"/>
          <w:szCs w:val="28"/>
        </w:rPr>
        <w:t>)購買公債、國庫券、中央銀行儲蓄</w:t>
      </w:r>
      <w:proofErr w:type="gramStart"/>
      <w:r w:rsidR="00A718D8" w:rsidRPr="00350F97">
        <w:rPr>
          <w:rFonts w:ascii="標楷體" w:eastAsia="標楷體" w:hAnsi="標楷體" w:cs="Times New Roman" w:hint="eastAsia"/>
          <w:sz w:val="28"/>
          <w:szCs w:val="28"/>
        </w:rPr>
        <w:t>券</w:t>
      </w:r>
      <w:proofErr w:type="gramEnd"/>
      <w:r w:rsidR="00A718D8" w:rsidRPr="00350F97">
        <w:rPr>
          <w:rFonts w:ascii="標楷體" w:eastAsia="標楷體" w:hAnsi="標楷體" w:cs="Times New Roman" w:hint="eastAsia"/>
          <w:sz w:val="28"/>
          <w:szCs w:val="28"/>
        </w:rPr>
        <w:t>、金融債券、可轉讓之銀行定期存單、銀行承兌匯票、銀行或票</w:t>
      </w:r>
      <w:proofErr w:type="gramStart"/>
      <w:r w:rsidR="00A718D8" w:rsidRPr="00350F97">
        <w:rPr>
          <w:rFonts w:ascii="標楷體" w:eastAsia="標楷體" w:hAnsi="標楷體" w:cs="Times New Roman" w:hint="eastAsia"/>
          <w:sz w:val="28"/>
          <w:szCs w:val="28"/>
        </w:rPr>
        <w:t>券</w:t>
      </w:r>
      <w:proofErr w:type="gramEnd"/>
      <w:r w:rsidR="00A718D8" w:rsidRPr="00350F97">
        <w:rPr>
          <w:rFonts w:ascii="標楷體" w:eastAsia="標楷體" w:hAnsi="標楷體" w:cs="Times New Roman" w:hint="eastAsia"/>
          <w:sz w:val="28"/>
          <w:szCs w:val="28"/>
        </w:rPr>
        <w:t>金融公司保證發行之商業本票。(</w:t>
      </w:r>
      <w:r w:rsidR="002E58E1" w:rsidRPr="00350F97">
        <w:rPr>
          <w:rFonts w:ascii="標楷體" w:eastAsia="標楷體" w:hAnsi="標楷體" w:cs="Times New Roman" w:hint="eastAsia"/>
          <w:sz w:val="28"/>
          <w:szCs w:val="28"/>
        </w:rPr>
        <w:t>3</w:t>
      </w:r>
      <w:r w:rsidR="00A718D8" w:rsidRPr="00350F97">
        <w:rPr>
          <w:rFonts w:ascii="標楷體" w:eastAsia="標楷體" w:hAnsi="標楷體" w:cs="Times New Roman" w:hint="eastAsia"/>
          <w:sz w:val="28"/>
          <w:szCs w:val="28"/>
        </w:rPr>
        <w:t>)購置業務所需之動產及不動產。(</w:t>
      </w:r>
      <w:r w:rsidR="002E58E1" w:rsidRPr="00350F97">
        <w:rPr>
          <w:rFonts w:ascii="標楷體" w:eastAsia="標楷體" w:hAnsi="標楷體" w:cs="Times New Roman" w:hint="eastAsia"/>
          <w:sz w:val="28"/>
          <w:szCs w:val="28"/>
        </w:rPr>
        <w:t>4</w:t>
      </w:r>
      <w:r w:rsidR="00A718D8" w:rsidRPr="00350F97">
        <w:rPr>
          <w:rFonts w:ascii="標楷體" w:eastAsia="標楷體" w:hAnsi="標楷體" w:cs="Times New Roman" w:hint="eastAsia"/>
          <w:sz w:val="28"/>
          <w:szCs w:val="28"/>
        </w:rPr>
        <w:t>)本於安全可靠之原則，購買公開發行之有擔保公司債、國內證券投資信託公司發行之固定收益型之受益憑證。(</w:t>
      </w:r>
      <w:r w:rsidR="002E58E1" w:rsidRPr="00350F97">
        <w:rPr>
          <w:rFonts w:ascii="標楷體" w:eastAsia="標楷體" w:hAnsi="標楷體" w:cs="Times New Roman" w:hint="eastAsia"/>
          <w:sz w:val="28"/>
          <w:szCs w:val="28"/>
        </w:rPr>
        <w:t>5</w:t>
      </w:r>
      <w:r w:rsidR="00A718D8" w:rsidRPr="00350F97">
        <w:rPr>
          <w:rFonts w:ascii="標楷體" w:eastAsia="標楷體" w:hAnsi="標楷體" w:cs="Times New Roman" w:hint="eastAsia"/>
          <w:sz w:val="28"/>
          <w:szCs w:val="28"/>
        </w:rPr>
        <w:t>)於財團法人財產總額百分之五範圍</w:t>
      </w:r>
      <w:r w:rsidR="00A718D8" w:rsidRPr="00350F97">
        <w:rPr>
          <w:rFonts w:ascii="標楷體" w:eastAsia="標楷體" w:hAnsi="標楷體" w:cs="Times New Roman" w:hint="eastAsia"/>
          <w:sz w:val="28"/>
          <w:szCs w:val="28"/>
        </w:rPr>
        <w:lastRenderedPageBreak/>
        <w:t>內購買股票，且對單一公司持股比率不得逾該公司資本額百分之五。(</w:t>
      </w:r>
      <w:r w:rsidR="002E58E1" w:rsidRPr="00350F97">
        <w:rPr>
          <w:rFonts w:ascii="標楷體" w:eastAsia="標楷體" w:hAnsi="標楷體" w:cs="Times New Roman" w:hint="eastAsia"/>
          <w:sz w:val="28"/>
          <w:szCs w:val="28"/>
        </w:rPr>
        <w:t>6</w:t>
      </w:r>
      <w:r w:rsidR="00A718D8" w:rsidRPr="00350F97">
        <w:rPr>
          <w:rFonts w:ascii="標楷體" w:eastAsia="標楷體" w:hAnsi="標楷體" w:cs="Times New Roman" w:hint="eastAsia"/>
          <w:sz w:val="28"/>
          <w:szCs w:val="28"/>
        </w:rPr>
        <w:t>)本於安全可靠之原則所為其他有助於增加財源之投資；其項目及額度，由</w:t>
      </w:r>
      <w:r w:rsidR="00105832" w:rsidRPr="00350F97">
        <w:rPr>
          <w:rFonts w:ascii="標楷體" w:eastAsia="標楷體" w:hAnsi="標楷體" w:cs="Times New Roman" w:hint="eastAsia"/>
          <w:sz w:val="28"/>
          <w:szCs w:val="28"/>
        </w:rPr>
        <w:t>高雄市政府社會局核</w:t>
      </w:r>
      <w:r w:rsidR="00A718D8" w:rsidRPr="00350F97">
        <w:rPr>
          <w:rFonts w:ascii="標楷體" w:eastAsia="標楷體" w:hAnsi="標楷體" w:cs="Times New Roman" w:hint="eastAsia"/>
          <w:sz w:val="28"/>
          <w:szCs w:val="28"/>
        </w:rPr>
        <w:t>定之。</w:t>
      </w:r>
    </w:p>
    <w:p w:rsidR="005A00F0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4.</w:t>
      </w:r>
      <w:r w:rsidR="005A00F0" w:rsidRPr="00350F97">
        <w:rPr>
          <w:rFonts w:ascii="標楷體" w:eastAsia="標楷體" w:hAnsi="標楷體" w:cs="Times New Roman" w:hint="eastAsia"/>
          <w:sz w:val="28"/>
          <w:szCs w:val="28"/>
        </w:rPr>
        <w:t>依</w:t>
      </w:r>
      <w:bookmarkStart w:id="3" w:name="_Hlk26428723"/>
      <w:r w:rsidR="005A00F0" w:rsidRPr="00350F97">
        <w:rPr>
          <w:rFonts w:ascii="標楷體" w:eastAsia="標楷體" w:hAnsi="標楷體" w:cs="Times New Roman" w:hint="eastAsia"/>
          <w:sz w:val="28"/>
          <w:szCs w:val="28"/>
        </w:rPr>
        <w:t>財團法人法第</w:t>
      </w:r>
      <w:r w:rsidR="00AF2474" w:rsidRPr="00350F97">
        <w:rPr>
          <w:rFonts w:ascii="標楷體" w:eastAsia="標楷體" w:hAnsi="標楷體" w:cs="Times New Roman" w:hint="eastAsia"/>
          <w:sz w:val="28"/>
          <w:szCs w:val="28"/>
        </w:rPr>
        <w:t>19</w:t>
      </w:r>
      <w:r w:rsidR="005A00F0" w:rsidRPr="00350F97">
        <w:rPr>
          <w:rFonts w:ascii="標楷體" w:eastAsia="標楷體" w:hAnsi="標楷體" w:cs="Times New Roman" w:hint="eastAsia"/>
          <w:sz w:val="28"/>
          <w:szCs w:val="28"/>
        </w:rPr>
        <w:t>條</w:t>
      </w:r>
      <w:r w:rsidR="00EC4F9F" w:rsidRPr="00350F97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AF2474" w:rsidRPr="00350F97">
        <w:rPr>
          <w:rFonts w:ascii="標楷體" w:eastAsia="標楷體" w:hAnsi="標楷體" w:cs="Times New Roman" w:hint="eastAsia"/>
          <w:sz w:val="28"/>
          <w:szCs w:val="28"/>
        </w:rPr>
        <w:t>4</w:t>
      </w:r>
      <w:r w:rsidR="00EC4F9F" w:rsidRPr="00350F97">
        <w:rPr>
          <w:rFonts w:ascii="標楷體" w:eastAsia="標楷體" w:hAnsi="標楷體" w:cs="Times New Roman" w:hint="eastAsia"/>
          <w:sz w:val="28"/>
          <w:szCs w:val="28"/>
        </w:rPr>
        <w:t>項</w:t>
      </w:r>
      <w:bookmarkEnd w:id="3"/>
      <w:r w:rsidR="005A00F0" w:rsidRPr="00350F97">
        <w:rPr>
          <w:rFonts w:ascii="標楷體" w:eastAsia="標楷體" w:hAnsi="標楷體" w:cs="Times New Roman" w:hint="eastAsia"/>
          <w:sz w:val="28"/>
          <w:szCs w:val="28"/>
        </w:rPr>
        <w:t>規定，捐助財產之動用，除法律另有規定外，以符合下列規定之</w:t>
      </w:r>
      <w:proofErr w:type="gramStart"/>
      <w:r w:rsidR="005A00F0" w:rsidRPr="00350F97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5A00F0" w:rsidRPr="00350F97">
        <w:rPr>
          <w:rFonts w:ascii="標楷體" w:eastAsia="標楷體" w:hAnsi="標楷體" w:cs="Times New Roman" w:hint="eastAsia"/>
          <w:sz w:val="28"/>
          <w:szCs w:val="28"/>
        </w:rPr>
        <w:t>者為限：(</w:t>
      </w:r>
      <w:r w:rsidR="00AF2474" w:rsidRPr="00350F97">
        <w:rPr>
          <w:rFonts w:ascii="標楷體" w:eastAsia="標楷體" w:hAnsi="標楷體" w:cs="Times New Roman" w:hint="eastAsia"/>
          <w:sz w:val="28"/>
          <w:szCs w:val="28"/>
        </w:rPr>
        <w:t>1</w:t>
      </w:r>
      <w:r w:rsidR="005A00F0" w:rsidRPr="00350F97">
        <w:rPr>
          <w:rFonts w:ascii="標楷體" w:eastAsia="標楷體" w:hAnsi="標楷體" w:cs="Times New Roman" w:hint="eastAsia"/>
          <w:sz w:val="28"/>
          <w:szCs w:val="28"/>
        </w:rPr>
        <w:t>)</w:t>
      </w:r>
      <w:r w:rsidR="00A718D8" w:rsidRPr="00350F97">
        <w:rPr>
          <w:rFonts w:ascii="標楷體" w:eastAsia="標楷體" w:hAnsi="標楷體" w:cs="Times New Roman" w:hint="eastAsia"/>
          <w:sz w:val="28"/>
          <w:szCs w:val="28"/>
        </w:rPr>
        <w:t>財團法人法第</w:t>
      </w:r>
      <w:r w:rsidR="00AF2474" w:rsidRPr="00350F97">
        <w:rPr>
          <w:rFonts w:ascii="標楷體" w:eastAsia="標楷體" w:hAnsi="標楷體" w:cs="Times New Roman" w:hint="eastAsia"/>
          <w:sz w:val="28"/>
          <w:szCs w:val="28"/>
        </w:rPr>
        <w:t>19</w:t>
      </w:r>
      <w:r w:rsidR="00A718D8" w:rsidRPr="00350F97">
        <w:rPr>
          <w:rFonts w:ascii="標楷體" w:eastAsia="標楷體" w:hAnsi="標楷體" w:cs="Times New Roman" w:hint="eastAsia"/>
          <w:sz w:val="28"/>
          <w:szCs w:val="28"/>
        </w:rPr>
        <w:t>條第</w:t>
      </w:r>
      <w:r w:rsidR="00AF2474" w:rsidRPr="00350F97">
        <w:rPr>
          <w:rFonts w:ascii="標楷體" w:eastAsia="標楷體" w:hAnsi="標楷體" w:cs="Times New Roman" w:hint="eastAsia"/>
          <w:sz w:val="28"/>
          <w:szCs w:val="28"/>
        </w:rPr>
        <w:t>3</w:t>
      </w:r>
      <w:r w:rsidR="00A718D8" w:rsidRPr="00350F97">
        <w:rPr>
          <w:rFonts w:ascii="標楷體" w:eastAsia="標楷體" w:hAnsi="標楷體" w:cs="Times New Roman" w:hint="eastAsia"/>
          <w:sz w:val="28"/>
          <w:szCs w:val="28"/>
        </w:rPr>
        <w:t>項</w:t>
      </w:r>
      <w:r w:rsidR="005A00F0" w:rsidRPr="00350F97">
        <w:rPr>
          <w:rFonts w:ascii="標楷體" w:eastAsia="標楷體" w:hAnsi="標楷體" w:cs="Times New Roman" w:hint="eastAsia"/>
          <w:sz w:val="28"/>
          <w:szCs w:val="28"/>
        </w:rPr>
        <w:t>第</w:t>
      </w:r>
      <w:r w:rsidR="00AF2474" w:rsidRPr="00350F97">
        <w:rPr>
          <w:rFonts w:ascii="標楷體" w:eastAsia="標楷體" w:hAnsi="標楷體" w:cs="Times New Roman" w:hint="eastAsia"/>
          <w:sz w:val="28"/>
          <w:szCs w:val="28"/>
        </w:rPr>
        <w:t>2</w:t>
      </w:r>
      <w:r w:rsidR="005A00F0" w:rsidRPr="00350F97">
        <w:rPr>
          <w:rFonts w:ascii="標楷體" w:eastAsia="標楷體" w:hAnsi="標楷體" w:cs="Times New Roman" w:hint="eastAsia"/>
          <w:sz w:val="28"/>
          <w:szCs w:val="28"/>
        </w:rPr>
        <w:t>款至第</w:t>
      </w:r>
      <w:r w:rsidR="00AF2474" w:rsidRPr="00350F97">
        <w:rPr>
          <w:rFonts w:ascii="標楷體" w:eastAsia="標楷體" w:hAnsi="標楷體" w:cs="Times New Roman" w:hint="eastAsia"/>
          <w:sz w:val="28"/>
          <w:szCs w:val="28"/>
        </w:rPr>
        <w:t>6</w:t>
      </w:r>
      <w:r w:rsidR="005A00F0" w:rsidRPr="00350F97">
        <w:rPr>
          <w:rFonts w:ascii="標楷體" w:eastAsia="標楷體" w:hAnsi="標楷體" w:cs="Times New Roman" w:hint="eastAsia"/>
          <w:sz w:val="28"/>
          <w:szCs w:val="28"/>
        </w:rPr>
        <w:t>款規定之情形。(</w:t>
      </w:r>
      <w:r w:rsidR="00AF2474" w:rsidRPr="00350F97">
        <w:rPr>
          <w:rFonts w:ascii="標楷體" w:eastAsia="標楷體" w:hAnsi="標楷體" w:cs="Times New Roman" w:hint="eastAsia"/>
          <w:sz w:val="28"/>
          <w:szCs w:val="28"/>
        </w:rPr>
        <w:t>2</w:t>
      </w:r>
      <w:r w:rsidR="005A00F0" w:rsidRPr="00350F97">
        <w:rPr>
          <w:rFonts w:ascii="標楷體" w:eastAsia="標楷體" w:hAnsi="標楷體" w:cs="Times New Roman" w:hint="eastAsia"/>
          <w:sz w:val="28"/>
          <w:szCs w:val="28"/>
        </w:rPr>
        <w:t>)第</w:t>
      </w:r>
      <w:r w:rsidR="00AF2474" w:rsidRPr="00350F97">
        <w:rPr>
          <w:rFonts w:ascii="標楷體" w:eastAsia="標楷體" w:hAnsi="標楷體" w:cs="Times New Roman" w:hint="eastAsia"/>
          <w:sz w:val="28"/>
          <w:szCs w:val="28"/>
        </w:rPr>
        <w:t>62</w:t>
      </w:r>
      <w:r w:rsidR="005A00F0" w:rsidRPr="00350F97">
        <w:rPr>
          <w:rFonts w:ascii="標楷體" w:eastAsia="標楷體" w:hAnsi="標楷體" w:cs="Times New Roman" w:hint="eastAsia"/>
          <w:sz w:val="28"/>
          <w:szCs w:val="28"/>
        </w:rPr>
        <w:t>條第</w:t>
      </w:r>
      <w:r w:rsidR="00AF2474" w:rsidRPr="00350F97">
        <w:rPr>
          <w:rFonts w:ascii="標楷體" w:eastAsia="標楷體" w:hAnsi="標楷體" w:cs="Times New Roman" w:hint="eastAsia"/>
          <w:sz w:val="28"/>
          <w:szCs w:val="28"/>
        </w:rPr>
        <w:t>2</w:t>
      </w:r>
      <w:r w:rsidR="005A00F0" w:rsidRPr="00350F97">
        <w:rPr>
          <w:rFonts w:ascii="標楷體" w:eastAsia="標楷體" w:hAnsi="標楷體" w:cs="Times New Roman" w:hint="eastAsia"/>
          <w:sz w:val="28"/>
          <w:szCs w:val="28"/>
        </w:rPr>
        <w:t>項規定之情形。(</w:t>
      </w:r>
      <w:r w:rsidR="00AF2474" w:rsidRPr="00350F97">
        <w:rPr>
          <w:rFonts w:ascii="標楷體" w:eastAsia="標楷體" w:hAnsi="標楷體" w:cs="Times New Roman" w:hint="eastAsia"/>
          <w:sz w:val="28"/>
          <w:szCs w:val="28"/>
        </w:rPr>
        <w:t>3</w:t>
      </w:r>
      <w:r w:rsidR="005A00F0" w:rsidRPr="00350F97">
        <w:rPr>
          <w:rFonts w:ascii="標楷體" w:eastAsia="標楷體" w:hAnsi="標楷體" w:cs="Times New Roman" w:hint="eastAsia"/>
          <w:sz w:val="28"/>
          <w:szCs w:val="28"/>
        </w:rPr>
        <w:t>)財團法人捐助章程定有存立</w:t>
      </w:r>
      <w:proofErr w:type="gramStart"/>
      <w:r w:rsidR="005A00F0" w:rsidRPr="00350F97">
        <w:rPr>
          <w:rFonts w:ascii="標楷體" w:eastAsia="標楷體" w:hAnsi="標楷體" w:cs="Times New Roman" w:hint="eastAsia"/>
          <w:sz w:val="28"/>
          <w:szCs w:val="28"/>
        </w:rPr>
        <w:t>期間，</w:t>
      </w:r>
      <w:proofErr w:type="gramEnd"/>
      <w:r w:rsidR="005A00F0" w:rsidRPr="00350F97">
        <w:rPr>
          <w:rFonts w:ascii="標楷體" w:eastAsia="標楷體" w:hAnsi="標楷體" w:cs="Times New Roman" w:hint="eastAsia"/>
          <w:sz w:val="28"/>
          <w:szCs w:val="28"/>
        </w:rPr>
        <w:t>並規定於該期間內以基金辦理設立目的業務。(</w:t>
      </w:r>
      <w:r w:rsidR="00AF2474" w:rsidRPr="00350F97">
        <w:rPr>
          <w:rFonts w:ascii="標楷體" w:eastAsia="標楷體" w:hAnsi="標楷體" w:cs="Times New Roman" w:hint="eastAsia"/>
          <w:sz w:val="28"/>
          <w:szCs w:val="28"/>
        </w:rPr>
        <w:t>4</w:t>
      </w:r>
      <w:r w:rsidR="005A00F0" w:rsidRPr="00350F97">
        <w:rPr>
          <w:rFonts w:ascii="標楷體" w:eastAsia="標楷體" w:hAnsi="標楷體" w:cs="Times New Roman" w:hint="eastAsia"/>
          <w:sz w:val="28"/>
          <w:szCs w:val="28"/>
        </w:rPr>
        <w:t>)捐助財產超過</w:t>
      </w:r>
      <w:r w:rsidR="00105832" w:rsidRPr="00350F97">
        <w:rPr>
          <w:rFonts w:ascii="標楷體" w:eastAsia="標楷體" w:hAnsi="標楷體" w:cs="Times New Roman" w:hint="eastAsia"/>
          <w:sz w:val="28"/>
          <w:szCs w:val="28"/>
        </w:rPr>
        <w:t>高雄市政府社會局</w:t>
      </w:r>
      <w:r w:rsidR="005A00F0" w:rsidRPr="00350F97">
        <w:rPr>
          <w:rFonts w:ascii="標楷體" w:eastAsia="標楷體" w:hAnsi="標楷體" w:cs="Times New Roman" w:hint="eastAsia"/>
          <w:sz w:val="28"/>
          <w:szCs w:val="28"/>
        </w:rPr>
        <w:t>所定最低捐助財產總額，為辦理捐助章程所定業務所必需，而動用其超過部分。</w:t>
      </w:r>
    </w:p>
    <w:p w:rsidR="00EC376B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四)</w:t>
      </w:r>
      <w:r w:rsidR="00EC376B" w:rsidRPr="00350F97">
        <w:rPr>
          <w:rFonts w:ascii="標楷體" w:eastAsia="標楷體" w:hAnsi="標楷體" w:cs="Times New Roman" w:hint="eastAsia"/>
          <w:sz w:val="28"/>
          <w:szCs w:val="28"/>
        </w:rPr>
        <w:t>投資管理</w:t>
      </w:r>
    </w:p>
    <w:p w:rsidR="00D41488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firstLineChars="303" w:firstLine="848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1.</w:t>
      </w:r>
      <w:r w:rsidR="00D627FD" w:rsidRPr="00350F97">
        <w:rPr>
          <w:rFonts w:ascii="標楷體" w:eastAsia="標楷體" w:hAnsi="標楷體" w:cs="Times New Roman" w:hint="eastAsia"/>
          <w:sz w:val="28"/>
          <w:szCs w:val="28"/>
        </w:rPr>
        <w:t>投資標的</w:t>
      </w:r>
      <w:r w:rsidR="009C0587" w:rsidRPr="00350F97">
        <w:rPr>
          <w:rFonts w:ascii="標楷體" w:eastAsia="標楷體" w:hAnsi="標楷體" w:cs="Times New Roman" w:hint="eastAsia"/>
          <w:sz w:val="28"/>
          <w:szCs w:val="28"/>
        </w:rPr>
        <w:t>以</w:t>
      </w:r>
      <w:r w:rsidR="00D627FD" w:rsidRPr="00350F97">
        <w:rPr>
          <w:rFonts w:ascii="標楷體" w:eastAsia="標楷體" w:hAnsi="標楷體" w:cs="Times New Roman" w:hint="eastAsia"/>
          <w:sz w:val="28"/>
          <w:szCs w:val="28"/>
        </w:rPr>
        <w:t>購買財團法人法第</w:t>
      </w:r>
      <w:r w:rsidR="00604600" w:rsidRPr="00350F97">
        <w:rPr>
          <w:rFonts w:ascii="標楷體" w:eastAsia="標楷體" w:hAnsi="標楷體" w:cs="Times New Roman" w:hint="eastAsia"/>
          <w:sz w:val="28"/>
          <w:szCs w:val="28"/>
        </w:rPr>
        <w:t>19</w:t>
      </w:r>
      <w:r w:rsidR="00D627FD" w:rsidRPr="00350F97">
        <w:rPr>
          <w:rFonts w:ascii="標楷體" w:eastAsia="標楷體" w:hAnsi="標楷體" w:cs="Times New Roman" w:hint="eastAsia"/>
          <w:sz w:val="28"/>
          <w:szCs w:val="28"/>
        </w:rPr>
        <w:t>條第</w:t>
      </w:r>
      <w:r w:rsidR="00604600" w:rsidRPr="00350F97">
        <w:rPr>
          <w:rFonts w:ascii="標楷體" w:eastAsia="標楷體" w:hAnsi="標楷體" w:cs="Times New Roman" w:hint="eastAsia"/>
          <w:sz w:val="28"/>
          <w:szCs w:val="28"/>
        </w:rPr>
        <w:t>3</w:t>
      </w:r>
      <w:r w:rsidR="00D627FD" w:rsidRPr="00350F97">
        <w:rPr>
          <w:rFonts w:ascii="標楷體" w:eastAsia="標楷體" w:hAnsi="標楷體" w:cs="Times New Roman" w:hint="eastAsia"/>
          <w:sz w:val="28"/>
          <w:szCs w:val="28"/>
        </w:rPr>
        <w:t>項</w:t>
      </w:r>
      <w:r w:rsidR="007F45C8" w:rsidRPr="00350F97">
        <w:rPr>
          <w:rFonts w:ascii="標楷體" w:eastAsia="標楷體" w:hAnsi="標楷體" w:cs="Times New Roman" w:hint="eastAsia"/>
          <w:sz w:val="28"/>
          <w:szCs w:val="28"/>
        </w:rPr>
        <w:t>規定</w:t>
      </w:r>
      <w:r w:rsidR="00A718D8" w:rsidRPr="00350F97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7F45C8" w:rsidRPr="00350F97">
        <w:rPr>
          <w:rFonts w:ascii="標楷體" w:eastAsia="標楷體" w:hAnsi="標楷體" w:cs="Times New Roman" w:hint="eastAsia"/>
          <w:sz w:val="28"/>
          <w:szCs w:val="28"/>
        </w:rPr>
        <w:t>項目與額度為限。</w:t>
      </w:r>
    </w:p>
    <w:p w:rsidR="00362D28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2.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7A42E0" w:rsidRPr="00350F97">
        <w:rPr>
          <w:rFonts w:ascii="標楷體" w:eastAsia="標楷體" w:hAnsi="標楷體" w:cs="Times New Roman" w:hint="eastAsia"/>
          <w:sz w:val="28"/>
          <w:szCs w:val="28"/>
        </w:rPr>
        <w:t>應本於安全可靠之原則，先建立風險評估機制且送董事會決議通過</w:t>
      </w:r>
      <w:r w:rsidR="00362D28" w:rsidRPr="00350F9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7A42E0" w:rsidRPr="00350F97">
        <w:rPr>
          <w:rFonts w:ascii="標楷體" w:eastAsia="標楷體" w:hAnsi="標楷體" w:cs="Times New Roman" w:hint="eastAsia"/>
          <w:sz w:val="28"/>
          <w:szCs w:val="28"/>
        </w:rPr>
        <w:t>其投資</w:t>
      </w:r>
      <w:r w:rsidR="00EE2195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項目</w:t>
      </w:r>
      <w:r w:rsidR="006258FF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及</w:t>
      </w:r>
      <w:r w:rsidR="007A42E0" w:rsidRPr="00350F97">
        <w:rPr>
          <w:rFonts w:ascii="標楷體" w:eastAsia="標楷體" w:hAnsi="標楷體" w:cs="Times New Roman" w:hint="eastAsia"/>
          <w:sz w:val="28"/>
          <w:szCs w:val="28"/>
        </w:rPr>
        <w:t>額度以公告額度為限。</w:t>
      </w:r>
    </w:p>
    <w:p w:rsidR="00D449DB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五)</w:t>
      </w:r>
      <w:r w:rsidR="00D449DB" w:rsidRPr="00350F97">
        <w:rPr>
          <w:rFonts w:ascii="標楷體" w:eastAsia="標楷體" w:hAnsi="標楷體" w:cs="Times New Roman" w:hint="eastAsia"/>
          <w:sz w:val="28"/>
          <w:szCs w:val="28"/>
        </w:rPr>
        <w:t>不動產之處分、設定負擔</w:t>
      </w:r>
    </w:p>
    <w:p w:rsidR="00D449DB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firstLineChars="303" w:firstLine="848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1.</w:t>
      </w:r>
      <w:r w:rsidR="00CB3BBE" w:rsidRPr="00350F97">
        <w:rPr>
          <w:rFonts w:ascii="標楷體" w:eastAsia="標楷體" w:hAnsi="標楷體" w:cs="Times New Roman" w:hint="eastAsia"/>
          <w:sz w:val="28"/>
          <w:szCs w:val="28"/>
        </w:rPr>
        <w:t>不動產之處分或設定負擔，以不妨礙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CB3BBE" w:rsidRPr="00350F97">
        <w:rPr>
          <w:rFonts w:ascii="標楷體" w:eastAsia="標楷體" w:hAnsi="標楷體" w:cs="Times New Roman" w:hint="eastAsia"/>
          <w:sz w:val="28"/>
          <w:szCs w:val="28"/>
        </w:rPr>
        <w:t>發展為限。</w:t>
      </w:r>
    </w:p>
    <w:p w:rsidR="00D449DB" w:rsidRPr="00350F97" w:rsidRDefault="00E42CC2" w:rsidP="00D41488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2.</w:t>
      </w:r>
      <w:r w:rsidR="00071D8B" w:rsidRPr="00350F97">
        <w:rPr>
          <w:rFonts w:ascii="標楷體" w:eastAsia="標楷體" w:hAnsi="標楷體" w:cs="Times New Roman" w:hint="eastAsia"/>
          <w:sz w:val="28"/>
          <w:szCs w:val="28"/>
        </w:rPr>
        <w:t>不動產處分、設定負擔，經董事會特別決議，並報經</w:t>
      </w:r>
      <w:r w:rsidR="00105832" w:rsidRPr="00350F97">
        <w:rPr>
          <w:rFonts w:ascii="標楷體" w:eastAsia="標楷體" w:hAnsi="標楷體" w:cs="Times New Roman" w:hint="eastAsia"/>
          <w:sz w:val="28"/>
          <w:szCs w:val="28"/>
        </w:rPr>
        <w:t>高雄市政府社會局核</w:t>
      </w:r>
      <w:r w:rsidR="00071D8B" w:rsidRPr="00350F97">
        <w:rPr>
          <w:rFonts w:ascii="標楷體" w:eastAsia="標楷體" w:hAnsi="標楷體" w:cs="Times New Roman" w:hint="eastAsia"/>
          <w:sz w:val="28"/>
          <w:szCs w:val="28"/>
        </w:rPr>
        <w:t>可後行之。</w:t>
      </w:r>
    </w:p>
    <w:p w:rsidR="007F738C" w:rsidRPr="00350F97" w:rsidRDefault="00B94082" w:rsidP="00C12709">
      <w:pPr>
        <w:pStyle w:val="1"/>
        <w:spacing w:before="0" w:after="0" w:line="400" w:lineRule="exact"/>
        <w:rPr>
          <w:rFonts w:ascii="標楷體" w:eastAsia="標楷體" w:hAnsi="標楷體" w:cs="Times New Roman"/>
          <w:b w:val="0"/>
          <w:sz w:val="28"/>
          <w:szCs w:val="28"/>
        </w:rPr>
      </w:pPr>
      <w:bookmarkStart w:id="4" w:name="_Toc24228040"/>
      <w:r w:rsidRPr="00350F97">
        <w:rPr>
          <w:rFonts w:ascii="標楷體" w:eastAsia="標楷體" w:hAnsi="標楷體" w:cs="Times New Roman" w:hint="eastAsia"/>
          <w:b w:val="0"/>
          <w:sz w:val="28"/>
          <w:szCs w:val="28"/>
        </w:rPr>
        <w:t>參、</w:t>
      </w:r>
      <w:r w:rsidR="00036810" w:rsidRPr="00350F97">
        <w:rPr>
          <w:rFonts w:ascii="標楷體" w:eastAsia="標楷體" w:hAnsi="標楷體" w:cs="Times New Roman" w:hint="eastAsia"/>
          <w:b w:val="0"/>
          <w:sz w:val="28"/>
          <w:szCs w:val="28"/>
        </w:rPr>
        <w:t>內部控制之評估</w:t>
      </w:r>
      <w:r w:rsidR="007F738C" w:rsidRPr="00350F97">
        <w:rPr>
          <w:rFonts w:ascii="標楷體" w:eastAsia="標楷體" w:hAnsi="標楷體" w:cs="Times New Roman" w:hint="eastAsia"/>
          <w:b w:val="0"/>
          <w:sz w:val="28"/>
          <w:szCs w:val="28"/>
        </w:rPr>
        <w:t>與稽核</w:t>
      </w:r>
      <w:bookmarkEnd w:id="4"/>
    </w:p>
    <w:p w:rsidR="00E44A33" w:rsidRPr="00350F97" w:rsidRDefault="00D50ACE" w:rsidP="00E44A33">
      <w:pPr>
        <w:pStyle w:val="af"/>
        <w:snapToGrid w:val="0"/>
        <w:spacing w:before="0" w:beforeAutospacing="0" w:after="0" w:afterAutospacing="0" w:line="400" w:lineRule="exact"/>
        <w:ind w:leftChars="117" w:left="849" w:hangingChars="203" w:hanging="568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/>
          <w:sz w:val="28"/>
          <w:szCs w:val="28"/>
          <w:lang w:eastAsia="zh-HK"/>
        </w:rPr>
        <w:t>一、</w:t>
      </w:r>
      <w:r w:rsidR="003539D8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自行評估：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本基金會</w:t>
      </w:r>
      <w:r w:rsidR="009630C0" w:rsidRPr="00350F97">
        <w:rPr>
          <w:rFonts w:ascii="標楷體" w:eastAsia="標楷體" w:hAnsi="標楷體" w:cs="Times New Roman" w:hint="eastAsia"/>
          <w:sz w:val="28"/>
          <w:szCs w:val="28"/>
        </w:rPr>
        <w:t>擬訂</w:t>
      </w:r>
      <w:r w:rsidR="0095123C" w:rsidRPr="00350F97">
        <w:rPr>
          <w:rFonts w:ascii="標楷體" w:eastAsia="標楷體" w:hAnsi="標楷體" w:cs="Times New Roman" w:hint="eastAsia"/>
          <w:sz w:val="28"/>
          <w:szCs w:val="28"/>
        </w:rPr>
        <w:t>年度工作計畫及預算時</w:t>
      </w:r>
      <w:r w:rsidR="009630C0" w:rsidRPr="00350F97">
        <w:rPr>
          <w:rFonts w:ascii="標楷體" w:eastAsia="標楷體" w:hAnsi="標楷體" w:cs="Times New Roman" w:hint="eastAsia"/>
          <w:sz w:val="28"/>
          <w:szCs w:val="28"/>
        </w:rPr>
        <w:t>應先行評估</w:t>
      </w:r>
      <w:r w:rsidR="0095123C" w:rsidRPr="00350F9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9630C0" w:rsidRPr="00350F97">
        <w:rPr>
          <w:rFonts w:ascii="標楷體" w:eastAsia="標楷體" w:hAnsi="標楷體" w:cs="Times New Roman" w:hint="eastAsia"/>
          <w:sz w:val="28"/>
          <w:szCs w:val="28"/>
        </w:rPr>
        <w:t>每年</w:t>
      </w:r>
      <w:r w:rsidR="009630C0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應至少辦理一次自行評估，</w:t>
      </w:r>
      <w:r w:rsidR="003539D8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對於所發現之內部控制制度缺失，應向</w:t>
      </w:r>
      <w:r w:rsidR="00811F0B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所屬</w:t>
      </w:r>
      <w:r w:rsidR="00CD44F4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單位</w:t>
      </w:r>
      <w:r w:rsidR="003539D8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、董事會溝通，並及時改善</w:t>
      </w:r>
      <w:r w:rsidR="005F5477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</w:p>
    <w:p w:rsidR="005D5931" w:rsidRPr="00350F97" w:rsidRDefault="003539D8" w:rsidP="00E44A33">
      <w:pPr>
        <w:pStyle w:val="af"/>
        <w:snapToGrid w:val="0"/>
        <w:spacing w:before="0" w:beforeAutospacing="0" w:after="0" w:afterAutospacing="0" w:line="400" w:lineRule="exact"/>
        <w:ind w:leftChars="117" w:left="849" w:hangingChars="203" w:hanging="568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二、</w:t>
      </w:r>
      <w:r w:rsidR="005F5477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內部</w:t>
      </w:r>
      <w:r w:rsidR="00B57858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稽核</w:t>
      </w:r>
      <w:r w:rsidR="005F5477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：</w:t>
      </w:r>
    </w:p>
    <w:p w:rsidR="00DA4586" w:rsidRPr="00350F97" w:rsidRDefault="00E42CC2" w:rsidP="00E44A33">
      <w:pPr>
        <w:pStyle w:val="af"/>
        <w:snapToGrid w:val="0"/>
        <w:spacing w:before="0" w:beforeAutospacing="0" w:after="0" w:afterAutospacing="0" w:line="40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一</w:t>
      </w:r>
      <w:proofErr w:type="gramEnd"/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)</w:t>
      </w:r>
      <w:r w:rsidR="00217A57" w:rsidRPr="00350F97">
        <w:rPr>
          <w:rFonts w:ascii="標楷體" w:eastAsia="標楷體" w:hAnsi="標楷體" w:cs="Times New Roman" w:hint="eastAsia"/>
          <w:sz w:val="28"/>
          <w:szCs w:val="28"/>
        </w:rPr>
        <w:t>稽核人員設置：</w:t>
      </w:r>
    </w:p>
    <w:p w:rsidR="00E44A33" w:rsidRPr="00350F97" w:rsidRDefault="00E42CC2" w:rsidP="00E44A33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1.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217A57" w:rsidRPr="00350F97">
        <w:rPr>
          <w:rFonts w:ascii="標楷體" w:eastAsia="標楷體" w:hAnsi="標楷體" w:cs="Times New Roman" w:hint="eastAsia"/>
          <w:sz w:val="28"/>
          <w:szCs w:val="28"/>
        </w:rPr>
        <w:t>內部稽核單位隸屬於董事會，並衡量業務規模及實際需求情況配置專任或兼任稽核人員</w:t>
      </w:r>
      <w:r w:rsidR="0040793F" w:rsidRPr="00350F9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1356F" w:rsidRPr="00350F97" w:rsidRDefault="00E42CC2" w:rsidP="00E44A33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2.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31356F" w:rsidRPr="00350F97">
        <w:rPr>
          <w:rFonts w:ascii="標楷體" w:eastAsia="標楷體" w:hAnsi="標楷體" w:cs="Times New Roman" w:hint="eastAsia"/>
          <w:sz w:val="28"/>
          <w:szCs w:val="28"/>
        </w:rPr>
        <w:t>內部</w:t>
      </w:r>
      <w:r w:rsidR="00217A57" w:rsidRPr="00350F97">
        <w:rPr>
          <w:rFonts w:ascii="標楷體" w:eastAsia="標楷體" w:hAnsi="標楷體" w:cs="Times New Roman" w:hint="eastAsia"/>
          <w:sz w:val="28"/>
          <w:szCs w:val="28"/>
        </w:rPr>
        <w:t>稽核人員應秉持超然獨立之精神，以客觀公正之立場，確實執行其職務，並定期向董事會報告</w:t>
      </w:r>
      <w:r w:rsidR="00683120" w:rsidRPr="00350F9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17A57" w:rsidRPr="00350F97" w:rsidRDefault="00E42CC2" w:rsidP="00E44A33">
      <w:pPr>
        <w:pStyle w:val="af"/>
        <w:snapToGrid w:val="0"/>
        <w:spacing w:before="0" w:beforeAutospacing="0" w:after="0" w:afterAutospacing="0" w:line="40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二)</w:t>
      </w:r>
      <w:r w:rsidR="00217A57" w:rsidRPr="00350F97">
        <w:rPr>
          <w:rFonts w:ascii="標楷體" w:eastAsia="標楷體" w:hAnsi="標楷體" w:cs="Times New Roman" w:hint="eastAsia"/>
          <w:sz w:val="28"/>
          <w:szCs w:val="28"/>
        </w:rPr>
        <w:t>稽核人員之職責：</w:t>
      </w:r>
    </w:p>
    <w:p w:rsidR="00E44A33" w:rsidRPr="00350F97" w:rsidRDefault="00E42CC2" w:rsidP="00E44A33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1.</w:t>
      </w:r>
      <w:r w:rsidR="005F5477" w:rsidRPr="00350F97">
        <w:rPr>
          <w:rFonts w:ascii="標楷體" w:eastAsia="標楷體" w:hAnsi="標楷體" w:cs="Times New Roman" w:hint="eastAsia"/>
          <w:sz w:val="28"/>
          <w:szCs w:val="28"/>
        </w:rPr>
        <w:t>稽核人員秉承董事會指揮監督，辦理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5F5477" w:rsidRPr="00350F97">
        <w:rPr>
          <w:rFonts w:ascii="標楷體" w:eastAsia="標楷體" w:hAnsi="標楷體" w:cs="Times New Roman" w:hint="eastAsia"/>
          <w:sz w:val="28"/>
          <w:szCs w:val="28"/>
        </w:rPr>
        <w:t>內部稽核工作；其所應辦理之稽核事務包括：(</w:t>
      </w:r>
      <w:r w:rsidR="00AF2474" w:rsidRPr="00350F97">
        <w:rPr>
          <w:rFonts w:ascii="標楷體" w:eastAsia="標楷體" w:hAnsi="標楷體" w:cs="Times New Roman" w:hint="eastAsia"/>
          <w:sz w:val="28"/>
          <w:szCs w:val="28"/>
        </w:rPr>
        <w:t>1</w:t>
      </w:r>
      <w:r w:rsidR="005F5477" w:rsidRPr="00350F97">
        <w:rPr>
          <w:rFonts w:ascii="標楷體" w:eastAsia="標楷體" w:hAnsi="標楷體" w:cs="Times New Roman" w:hint="eastAsia"/>
          <w:sz w:val="28"/>
          <w:szCs w:val="28"/>
        </w:rPr>
        <w:t>)調查、評估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5F5477" w:rsidRPr="00350F97">
        <w:rPr>
          <w:rFonts w:ascii="標楷體" w:eastAsia="標楷體" w:hAnsi="標楷體" w:cs="Times New Roman" w:hint="eastAsia"/>
          <w:sz w:val="28"/>
          <w:szCs w:val="28"/>
        </w:rPr>
        <w:t>內部控制制度及各項管理制度之健全性、合理性及有效性。(</w:t>
      </w:r>
      <w:r w:rsidR="00AF2474" w:rsidRPr="00350F97">
        <w:rPr>
          <w:rFonts w:ascii="標楷體" w:eastAsia="標楷體" w:hAnsi="標楷體" w:cs="Times New Roman" w:hint="eastAsia"/>
          <w:sz w:val="28"/>
          <w:szCs w:val="28"/>
        </w:rPr>
        <w:t>2</w:t>
      </w:r>
      <w:r w:rsidR="005F5477" w:rsidRPr="00350F97">
        <w:rPr>
          <w:rFonts w:ascii="標楷體" w:eastAsia="標楷體" w:hAnsi="標楷體" w:cs="Times New Roman" w:hint="eastAsia"/>
          <w:sz w:val="28"/>
          <w:szCs w:val="28"/>
        </w:rPr>
        <w:t>)衡量、評估各部門執行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5F5477" w:rsidRPr="00350F97">
        <w:rPr>
          <w:rFonts w:ascii="標楷體" w:eastAsia="標楷體" w:hAnsi="標楷體" w:cs="Times New Roman" w:hint="eastAsia"/>
          <w:sz w:val="28"/>
          <w:szCs w:val="28"/>
        </w:rPr>
        <w:t>各項政策及計畫之效果及效率。</w:t>
      </w:r>
    </w:p>
    <w:p w:rsidR="00E44A33" w:rsidRPr="00350F97" w:rsidRDefault="00E42CC2" w:rsidP="00E44A33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2.</w:t>
      </w:r>
      <w:r w:rsidR="005F5477" w:rsidRPr="00350F97">
        <w:rPr>
          <w:rFonts w:ascii="標楷體" w:eastAsia="標楷體" w:hAnsi="標楷體" w:cs="Times New Roman" w:hint="eastAsia"/>
          <w:sz w:val="28"/>
          <w:szCs w:val="28"/>
        </w:rPr>
        <w:t>稽核人員從事稽核工作時，若遇有疑問，應於獲得合理解釋及徹底了解後，方得提出相關建議。</w:t>
      </w:r>
    </w:p>
    <w:p w:rsidR="00E44A33" w:rsidRPr="00350F97" w:rsidRDefault="00E42CC2" w:rsidP="00E44A33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lastRenderedPageBreak/>
        <w:t>3.</w:t>
      </w:r>
      <w:r w:rsidR="005D5931" w:rsidRPr="00350F97">
        <w:rPr>
          <w:rFonts w:ascii="標楷體" w:eastAsia="標楷體" w:hAnsi="標楷體" w:cs="Times New Roman" w:hint="eastAsia"/>
          <w:sz w:val="28"/>
          <w:szCs w:val="28"/>
        </w:rPr>
        <w:t>稽核</w:t>
      </w:r>
      <w:proofErr w:type="gramStart"/>
      <w:r w:rsidR="005D5931" w:rsidRPr="00350F97">
        <w:rPr>
          <w:rFonts w:ascii="標楷體" w:eastAsia="標楷體" w:hAnsi="標楷體" w:cs="Times New Roman" w:hint="eastAsia"/>
          <w:sz w:val="28"/>
          <w:szCs w:val="28"/>
        </w:rPr>
        <w:t>人員得調閱</w:t>
      </w:r>
      <w:proofErr w:type="gramEnd"/>
      <w:r w:rsidR="005D5931" w:rsidRPr="00350F97">
        <w:rPr>
          <w:rFonts w:ascii="標楷體" w:eastAsia="標楷體" w:hAnsi="標楷體" w:cs="Times New Roman" w:hint="eastAsia"/>
          <w:sz w:val="28"/>
          <w:szCs w:val="28"/>
        </w:rPr>
        <w:t>有關</w:t>
      </w:r>
      <w:proofErr w:type="gramStart"/>
      <w:r w:rsidR="005D5931" w:rsidRPr="00350F97">
        <w:rPr>
          <w:rFonts w:ascii="標楷體" w:eastAsia="標楷體" w:hAnsi="標楷體" w:cs="Times New Roman" w:hint="eastAsia"/>
          <w:sz w:val="28"/>
          <w:szCs w:val="28"/>
        </w:rPr>
        <w:t>帳冊</w:t>
      </w:r>
      <w:proofErr w:type="gramEnd"/>
      <w:r w:rsidR="005D5931" w:rsidRPr="00350F97">
        <w:rPr>
          <w:rFonts w:ascii="標楷體" w:eastAsia="標楷體" w:hAnsi="標楷體" w:cs="Times New Roman" w:hint="eastAsia"/>
          <w:sz w:val="28"/>
          <w:szCs w:val="28"/>
        </w:rPr>
        <w:t>、憑證、文件及其他稽核所須之資料，相關人員不得拒絕或隱匿；但屬機密性檔案應先報請董事長或其授權之人核准後始得調</w:t>
      </w:r>
      <w:proofErr w:type="gramStart"/>
      <w:r w:rsidR="005D5931" w:rsidRPr="00350F97">
        <w:rPr>
          <w:rFonts w:ascii="標楷體" w:eastAsia="標楷體" w:hAnsi="標楷體" w:cs="Times New Roman" w:hint="eastAsia"/>
          <w:sz w:val="28"/>
          <w:szCs w:val="28"/>
        </w:rPr>
        <w:t>閱</w:t>
      </w:r>
      <w:proofErr w:type="gramEnd"/>
      <w:r w:rsidR="005D5931" w:rsidRPr="00350F9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44A33" w:rsidRPr="00350F97" w:rsidRDefault="00E42CC2" w:rsidP="00E44A33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4.</w:t>
      </w:r>
      <w:r w:rsidR="005F5477" w:rsidRPr="00350F97">
        <w:rPr>
          <w:rFonts w:ascii="標楷體" w:eastAsia="標楷體" w:hAnsi="標楷體" w:cs="Times New Roman" w:hint="eastAsia"/>
          <w:sz w:val="28"/>
          <w:szCs w:val="28"/>
        </w:rPr>
        <w:t>稽核報告除法令規定及董事會或其授權之人外，不得任意借</w:t>
      </w:r>
      <w:proofErr w:type="gramStart"/>
      <w:r w:rsidR="005F5477" w:rsidRPr="00350F97">
        <w:rPr>
          <w:rFonts w:ascii="標楷體" w:eastAsia="標楷體" w:hAnsi="標楷體" w:cs="Times New Roman" w:hint="eastAsia"/>
          <w:sz w:val="28"/>
          <w:szCs w:val="28"/>
        </w:rPr>
        <w:t>閱</w:t>
      </w:r>
      <w:proofErr w:type="gramEnd"/>
      <w:r w:rsidR="005F5477" w:rsidRPr="00350F9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44A33" w:rsidRPr="00350F97" w:rsidRDefault="00E42CC2" w:rsidP="00E44A33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5.</w:t>
      </w:r>
      <w:r w:rsidR="005F5477" w:rsidRPr="00350F97">
        <w:rPr>
          <w:rFonts w:ascii="標楷體" w:eastAsia="標楷體" w:hAnsi="標楷體" w:cs="Times New Roman" w:hint="eastAsia"/>
          <w:sz w:val="28"/>
          <w:szCs w:val="28"/>
        </w:rPr>
        <w:t>稽核人員執行任務時</w:t>
      </w:r>
      <w:r w:rsidR="00683120" w:rsidRPr="00350F9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F5477" w:rsidRPr="00350F97">
        <w:rPr>
          <w:rFonts w:ascii="標楷體" w:eastAsia="標楷體" w:hAnsi="標楷體" w:cs="Times New Roman" w:hint="eastAsia"/>
          <w:sz w:val="28"/>
          <w:szCs w:val="28"/>
        </w:rPr>
        <w:t>應避免干預行政工作，如發現有弊端及違法事件或會有受重大損失之虞時，應立即作成稽核報告呈轉董事會。</w:t>
      </w:r>
    </w:p>
    <w:p w:rsidR="00217A57" w:rsidRPr="00350F97" w:rsidRDefault="00E42CC2" w:rsidP="00E44A33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6.</w:t>
      </w:r>
      <w:r w:rsidR="00217A57" w:rsidRPr="00350F97">
        <w:rPr>
          <w:rFonts w:ascii="標楷體" w:eastAsia="標楷體" w:hAnsi="標楷體" w:cs="Times New Roman" w:hint="eastAsia"/>
          <w:sz w:val="28"/>
          <w:szCs w:val="28"/>
        </w:rPr>
        <w:t>稽核人員於稽核時所發現之內部控制制度缺失、異常事項及其他缺失事項，應於年度稽核報告中據實揭露，並定期追蹤至改善為止。</w:t>
      </w:r>
    </w:p>
    <w:p w:rsidR="000801A8" w:rsidRPr="00350F97" w:rsidRDefault="00E42CC2" w:rsidP="00E44A33">
      <w:pPr>
        <w:pStyle w:val="af"/>
        <w:snapToGrid w:val="0"/>
        <w:spacing w:before="0" w:beforeAutospacing="0" w:after="0" w:afterAutospacing="0" w:line="40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三)</w:t>
      </w:r>
      <w:r w:rsidR="00EB6D00" w:rsidRPr="00350F97">
        <w:rPr>
          <w:rFonts w:ascii="標楷體" w:eastAsia="標楷體" w:hAnsi="標楷體" w:cs="Times New Roman" w:hint="eastAsia"/>
          <w:sz w:val="28"/>
          <w:szCs w:val="28"/>
        </w:rPr>
        <w:t>稽核作業</w:t>
      </w:r>
      <w:r w:rsidR="003468AA" w:rsidRPr="00350F97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5D5931" w:rsidRPr="00350F97" w:rsidRDefault="00E42CC2" w:rsidP="00E44A33">
      <w:pPr>
        <w:pStyle w:val="af"/>
        <w:snapToGrid w:val="0"/>
        <w:spacing w:before="0" w:beforeAutospacing="0" w:after="0" w:afterAutospacing="0" w:line="400" w:lineRule="exact"/>
        <w:ind w:firstLineChars="303" w:firstLine="848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1.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5D5931" w:rsidRPr="00350F97">
        <w:rPr>
          <w:rFonts w:ascii="標楷體" w:eastAsia="標楷體" w:hAnsi="標楷體" w:cs="Times New Roman" w:hint="eastAsia"/>
          <w:sz w:val="28"/>
          <w:szCs w:val="28"/>
        </w:rPr>
        <w:t>稽核工作分為</w:t>
      </w:r>
      <w:r w:rsidR="009B54F7" w:rsidRPr="00350F97">
        <w:rPr>
          <w:rFonts w:ascii="標楷體" w:eastAsia="標楷體" w:hAnsi="標楷體" w:cs="Times New Roman" w:hint="eastAsia"/>
          <w:sz w:val="28"/>
          <w:szCs w:val="28"/>
        </w:rPr>
        <w:t>年度稽核</w:t>
      </w:r>
      <w:r w:rsidR="005D5931" w:rsidRPr="00350F97">
        <w:rPr>
          <w:rFonts w:ascii="標楷體" w:eastAsia="標楷體" w:hAnsi="標楷體" w:cs="Times New Roman" w:hint="eastAsia"/>
          <w:sz w:val="28"/>
          <w:szCs w:val="28"/>
        </w:rPr>
        <w:t>與專案稽核</w:t>
      </w:r>
      <w:r w:rsidR="007F7FD4" w:rsidRPr="00350F97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E44A33" w:rsidRPr="00350F97" w:rsidRDefault="00E42CC2" w:rsidP="00E44A33">
      <w:pPr>
        <w:pStyle w:val="af"/>
        <w:snapToGrid w:val="0"/>
        <w:spacing w:before="0" w:beforeAutospacing="0" w:after="0" w:afterAutospacing="0" w:line="400" w:lineRule="exact"/>
        <w:ind w:leftChars="413" w:left="1274" w:hangingChars="101" w:hanging="283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(1)</w:t>
      </w:r>
      <w:r w:rsidR="009B54F7" w:rsidRPr="00350F97">
        <w:rPr>
          <w:rFonts w:ascii="標楷體" w:eastAsia="標楷體" w:hAnsi="標楷體" w:cs="Times New Roman" w:hint="eastAsia"/>
          <w:sz w:val="28"/>
          <w:szCs w:val="28"/>
        </w:rPr>
        <w:t>年度稽核：針對應辦理稽核之業務或事項進行稽核</w:t>
      </w:r>
      <w:r w:rsidR="00365BFB" w:rsidRPr="00350F9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D5372F" w:rsidRPr="00350F97">
        <w:rPr>
          <w:rFonts w:ascii="標楷體" w:eastAsia="標楷體" w:hAnsi="標楷體" w:cs="Times New Roman" w:hint="eastAsia"/>
          <w:sz w:val="28"/>
          <w:szCs w:val="28"/>
        </w:rPr>
        <w:t>辦理稽核之</w:t>
      </w:r>
      <w:r w:rsidR="00105832" w:rsidRPr="00350F97">
        <w:rPr>
          <w:rFonts w:ascii="標楷體" w:eastAsia="標楷體" w:hAnsi="標楷體" w:cs="Times New Roman" w:hint="eastAsia"/>
          <w:sz w:val="28"/>
          <w:szCs w:val="28"/>
        </w:rPr>
        <w:t>時機</w:t>
      </w:r>
      <w:r w:rsidR="00D5372F" w:rsidRPr="00350F97">
        <w:rPr>
          <w:rFonts w:ascii="標楷體" w:eastAsia="標楷體" w:hAnsi="標楷體" w:cs="Times New Roman" w:hint="eastAsia"/>
          <w:sz w:val="28"/>
          <w:szCs w:val="28"/>
        </w:rPr>
        <w:t>由</w:t>
      </w:r>
      <w:r w:rsidR="00105832" w:rsidRPr="00350F97">
        <w:rPr>
          <w:rFonts w:ascii="標楷體" w:eastAsia="標楷體" w:hAnsi="標楷體" w:cs="Times New Roman" w:hint="eastAsia"/>
          <w:sz w:val="28"/>
          <w:szCs w:val="28"/>
        </w:rPr>
        <w:t>董事會視</w:t>
      </w:r>
      <w:r w:rsidR="007B2F10" w:rsidRPr="00350F97">
        <w:rPr>
          <w:rFonts w:ascii="標楷體" w:eastAsia="標楷體" w:hAnsi="標楷體" w:cs="Times New Roman" w:hint="eastAsia"/>
          <w:sz w:val="28"/>
          <w:szCs w:val="28"/>
        </w:rPr>
        <w:t>情</w:t>
      </w:r>
      <w:r w:rsidR="00D5372F" w:rsidRPr="00350F97">
        <w:rPr>
          <w:rFonts w:ascii="標楷體" w:eastAsia="標楷體" w:hAnsi="標楷體" w:cs="Times New Roman" w:hint="eastAsia"/>
          <w:sz w:val="28"/>
          <w:szCs w:val="28"/>
        </w:rPr>
        <w:t>況定之</w:t>
      </w:r>
      <w:r w:rsidR="001C2213" w:rsidRPr="00350F9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C443B" w:rsidRPr="00350F97" w:rsidRDefault="00E42CC2" w:rsidP="00E44A33">
      <w:pPr>
        <w:pStyle w:val="af"/>
        <w:snapToGrid w:val="0"/>
        <w:spacing w:before="0" w:beforeAutospacing="0" w:after="0" w:afterAutospacing="0" w:line="400" w:lineRule="exact"/>
        <w:ind w:leftChars="413" w:left="1274" w:hangingChars="101" w:hanging="283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(2)</w:t>
      </w:r>
      <w:r w:rsidR="005C443B" w:rsidRPr="00350F97">
        <w:rPr>
          <w:rFonts w:ascii="標楷體" w:eastAsia="標楷體" w:hAnsi="標楷體" w:cs="Times New Roman" w:hint="eastAsia"/>
          <w:sz w:val="28"/>
          <w:szCs w:val="28"/>
        </w:rPr>
        <w:t>專案稽核：針對指定案件、異常事項或其他未及納入年度稽核之事項進行稽核。</w:t>
      </w:r>
    </w:p>
    <w:p w:rsidR="00E44A33" w:rsidRPr="00350F97" w:rsidRDefault="00E42CC2" w:rsidP="00E44A33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2.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</w:rPr>
        <w:t>本基金會</w:t>
      </w:r>
      <w:r w:rsidR="005F5477" w:rsidRPr="00350F97">
        <w:rPr>
          <w:rFonts w:ascii="標楷體" w:eastAsia="標楷體" w:hAnsi="標楷體" w:cs="Times New Roman" w:hint="eastAsia"/>
          <w:sz w:val="28"/>
          <w:szCs w:val="28"/>
        </w:rPr>
        <w:t>稽核人員於每次執行稽核工作前，應事先擬定稽核計畫以達成稽核作業之完備及完善</w:t>
      </w:r>
      <w:r w:rsidR="00DE45F4" w:rsidRPr="00350F9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44A33" w:rsidRPr="00350F97" w:rsidRDefault="00E42CC2" w:rsidP="00E44A33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3.</w:t>
      </w:r>
      <w:r w:rsidR="005F5477" w:rsidRPr="00350F97">
        <w:rPr>
          <w:rFonts w:ascii="標楷體" w:eastAsia="標楷體" w:hAnsi="標楷體" w:cs="Times New Roman" w:hint="eastAsia"/>
          <w:sz w:val="28"/>
          <w:szCs w:val="28"/>
        </w:rPr>
        <w:t>稽核人員應將相關稽核計畫呈閱董事會核示，</w:t>
      </w:r>
      <w:r w:rsidR="007B2F10" w:rsidRPr="00350F97">
        <w:rPr>
          <w:rFonts w:ascii="標楷體" w:eastAsia="標楷體" w:hAnsi="標楷體" w:cs="Times New Roman" w:hint="eastAsia"/>
          <w:sz w:val="28"/>
          <w:szCs w:val="28"/>
        </w:rPr>
        <w:t>重大事項</w:t>
      </w:r>
      <w:r w:rsidR="005F5477" w:rsidRPr="00350F97">
        <w:rPr>
          <w:rFonts w:ascii="標楷體" w:eastAsia="標楷體" w:hAnsi="標楷體" w:cs="Times New Roman" w:hint="eastAsia"/>
          <w:sz w:val="28"/>
          <w:szCs w:val="28"/>
        </w:rPr>
        <w:t>稽核由稽核人員依計畫執行；專案性稽核依董事會或其授權人員之指示辦理。</w:t>
      </w:r>
    </w:p>
    <w:p w:rsidR="00E44A33" w:rsidRPr="00350F97" w:rsidRDefault="00E42CC2" w:rsidP="00E44A33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4.</w:t>
      </w:r>
      <w:r w:rsidR="005F5477" w:rsidRPr="00350F97">
        <w:rPr>
          <w:rFonts w:ascii="標楷體" w:eastAsia="標楷體" w:hAnsi="標楷體" w:cs="Times New Roman" w:hint="eastAsia"/>
          <w:sz w:val="28"/>
          <w:szCs w:val="28"/>
        </w:rPr>
        <w:t>稽核人員應就稽核工作所發現異常事項加以分析，並提出改進意見彙總為「稽核報告」，於呈送董事會後，送交</w:t>
      </w:r>
      <w:r w:rsidR="007F7FD4" w:rsidRPr="00350F97">
        <w:rPr>
          <w:rFonts w:ascii="標楷體" w:eastAsia="標楷體" w:hAnsi="標楷體" w:cs="Times New Roman" w:hint="eastAsia"/>
          <w:sz w:val="28"/>
          <w:szCs w:val="28"/>
        </w:rPr>
        <w:t>負責</w:t>
      </w:r>
      <w:r w:rsidR="005F5477" w:rsidRPr="00350F97">
        <w:rPr>
          <w:rFonts w:ascii="標楷體" w:eastAsia="標楷體" w:hAnsi="標楷體" w:cs="Times New Roman" w:hint="eastAsia"/>
          <w:sz w:val="28"/>
          <w:szCs w:val="28"/>
        </w:rPr>
        <w:t>人員改進。</w:t>
      </w:r>
    </w:p>
    <w:p w:rsidR="005F5477" w:rsidRPr="00350F97" w:rsidRDefault="00E42CC2" w:rsidP="00E44A33">
      <w:pPr>
        <w:pStyle w:val="af"/>
        <w:snapToGrid w:val="0"/>
        <w:spacing w:before="0" w:beforeAutospacing="0" w:after="0" w:afterAutospacing="0" w:line="400" w:lineRule="exact"/>
        <w:ind w:leftChars="353" w:left="1133" w:hangingChars="102" w:hanging="286"/>
        <w:rPr>
          <w:rFonts w:ascii="標楷體" w:eastAsia="標楷體" w:hAnsi="標楷體" w:cs="Times New Roman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</w:rPr>
        <w:t>5.</w:t>
      </w:r>
      <w:r w:rsidR="005F5477" w:rsidRPr="00350F97">
        <w:rPr>
          <w:rFonts w:ascii="標楷體" w:eastAsia="標楷體" w:hAnsi="標楷體" w:cs="Times New Roman" w:hint="eastAsia"/>
          <w:sz w:val="28"/>
          <w:szCs w:val="28"/>
        </w:rPr>
        <w:t>稽核人員應追蹤「稽核報告」所提之改進事項的執行進度及結果，提報董事會。</w:t>
      </w:r>
    </w:p>
    <w:p w:rsidR="00DE7AD4" w:rsidRPr="00350F97" w:rsidRDefault="00E42CC2" w:rsidP="00E44A33">
      <w:pPr>
        <w:pStyle w:val="af"/>
        <w:snapToGrid w:val="0"/>
        <w:spacing w:before="0" w:beforeAutospacing="0" w:after="0" w:afterAutospacing="0" w:line="400" w:lineRule="exact"/>
        <w:ind w:leftChars="117" w:left="989" w:hangingChars="253" w:hanging="708"/>
        <w:rPr>
          <w:rFonts w:ascii="標楷體" w:eastAsia="標楷體" w:hAnsi="標楷體"/>
          <w:sz w:val="28"/>
          <w:szCs w:val="28"/>
        </w:rPr>
      </w:pPr>
      <w:r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三、</w:t>
      </w:r>
      <w:r w:rsidR="00B57858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外部稽核：</w:t>
      </w:r>
      <w:r w:rsidR="005F6713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本基金會</w:t>
      </w:r>
      <w:r w:rsidR="003539D8" w:rsidRPr="00350F97">
        <w:rPr>
          <w:rFonts w:ascii="標楷體" w:eastAsia="標楷體" w:hAnsi="標楷體" w:cs="Times New Roman" w:hint="eastAsia"/>
          <w:sz w:val="28"/>
          <w:szCs w:val="28"/>
          <w:lang w:eastAsia="zh-HK"/>
        </w:rPr>
        <w:t>得委託會計師查核內部控制制度設計及執行是否有效，並進行改善，以確保制度有效運作。</w:t>
      </w:r>
    </w:p>
    <w:p w:rsidR="00FF18EE" w:rsidRPr="00350F97" w:rsidRDefault="00E44A33" w:rsidP="00E44A33">
      <w:pPr>
        <w:pStyle w:val="1"/>
        <w:spacing w:before="0" w:after="0" w:line="400" w:lineRule="exact"/>
        <w:rPr>
          <w:rFonts w:ascii="標楷體" w:eastAsia="標楷體" w:hAnsi="標楷體" w:cs="Times New Roman"/>
          <w:b w:val="0"/>
          <w:sz w:val="28"/>
          <w:szCs w:val="28"/>
        </w:rPr>
      </w:pPr>
      <w:bookmarkStart w:id="5" w:name="_Toc24228041"/>
      <w:r w:rsidRPr="00350F97">
        <w:rPr>
          <w:rFonts w:ascii="標楷體" w:eastAsia="標楷體" w:hAnsi="標楷體" w:cs="Times New Roman" w:hint="eastAsia"/>
          <w:b w:val="0"/>
          <w:sz w:val="28"/>
          <w:szCs w:val="28"/>
          <w:lang w:eastAsia="zh-HK"/>
        </w:rPr>
        <w:t>肆、</w:t>
      </w:r>
      <w:r w:rsidRPr="00350F97">
        <w:rPr>
          <w:rFonts w:ascii="標楷體" w:eastAsia="標楷體" w:hAnsi="標楷體" w:cs="Times New Roman"/>
          <w:b w:val="0"/>
          <w:sz w:val="28"/>
          <w:szCs w:val="28"/>
        </w:rPr>
        <w:t>附則</w:t>
      </w:r>
      <w:bookmarkEnd w:id="5"/>
    </w:p>
    <w:p w:rsidR="00E44A33" w:rsidRPr="00350F97" w:rsidRDefault="00E42CC2" w:rsidP="00E44A33">
      <w:pPr>
        <w:spacing w:line="400" w:lineRule="exact"/>
        <w:ind w:leftChars="118" w:left="991" w:hangingChars="253" w:hanging="708"/>
        <w:rPr>
          <w:rFonts w:ascii="標楷體" w:hAnsi="標楷體"/>
          <w:sz w:val="28"/>
          <w:szCs w:val="28"/>
        </w:rPr>
      </w:pPr>
      <w:r w:rsidRPr="00350F97">
        <w:rPr>
          <w:rFonts w:ascii="標楷體" w:hAnsi="標楷體" w:hint="eastAsia"/>
          <w:sz w:val="28"/>
          <w:szCs w:val="28"/>
          <w:lang w:eastAsia="zh-HK"/>
        </w:rPr>
        <w:t>一、</w:t>
      </w:r>
      <w:r w:rsidR="005F6713" w:rsidRPr="00350F97">
        <w:rPr>
          <w:rFonts w:ascii="標楷體" w:hAnsi="標楷體" w:hint="eastAsia"/>
          <w:sz w:val="28"/>
          <w:szCs w:val="28"/>
        </w:rPr>
        <w:t>本基金會</w:t>
      </w:r>
      <w:r w:rsidR="001F5601" w:rsidRPr="00350F97">
        <w:rPr>
          <w:rFonts w:ascii="標楷體" w:hAnsi="標楷體" w:hint="eastAsia"/>
          <w:sz w:val="28"/>
          <w:szCs w:val="28"/>
        </w:rPr>
        <w:t>內部控制之有關資料及報告等，應建立檔案，妥慎管理</w:t>
      </w:r>
      <w:r w:rsidRPr="00350F97">
        <w:rPr>
          <w:rFonts w:ascii="標楷體" w:hAnsi="標楷體" w:hint="eastAsia"/>
          <w:sz w:val="28"/>
          <w:szCs w:val="28"/>
        </w:rPr>
        <w:t>；</w:t>
      </w:r>
      <w:r w:rsidR="001F5601" w:rsidRPr="00350F97">
        <w:rPr>
          <w:rFonts w:ascii="標楷體" w:hAnsi="標楷體" w:hint="eastAsia"/>
          <w:sz w:val="28"/>
          <w:szCs w:val="28"/>
        </w:rPr>
        <w:t>相關執行紀錄應留存備查，依業務特性至少保存五年。</w:t>
      </w:r>
    </w:p>
    <w:p w:rsidR="00E44A33" w:rsidRPr="00350F97" w:rsidRDefault="00E42CC2" w:rsidP="00E44A33">
      <w:pPr>
        <w:spacing w:line="400" w:lineRule="exact"/>
        <w:ind w:leftChars="118" w:left="991" w:hangingChars="253" w:hanging="708"/>
        <w:rPr>
          <w:rFonts w:ascii="標楷體" w:hAnsi="標楷體"/>
          <w:sz w:val="28"/>
          <w:szCs w:val="28"/>
        </w:rPr>
      </w:pPr>
      <w:r w:rsidRPr="00350F97">
        <w:rPr>
          <w:rFonts w:ascii="標楷體" w:hAnsi="標楷體" w:hint="eastAsia"/>
          <w:sz w:val="28"/>
          <w:szCs w:val="28"/>
          <w:lang w:eastAsia="zh-HK"/>
        </w:rPr>
        <w:t>二、</w:t>
      </w:r>
      <w:r w:rsidR="005F6713" w:rsidRPr="00350F97">
        <w:rPr>
          <w:rFonts w:ascii="標楷體" w:hAnsi="標楷體" w:hint="eastAsia"/>
          <w:sz w:val="28"/>
          <w:szCs w:val="28"/>
        </w:rPr>
        <w:t>本基金會</w:t>
      </w:r>
      <w:r w:rsidR="007F7FD4" w:rsidRPr="00350F97">
        <w:rPr>
          <w:rFonts w:ascii="標楷體" w:hAnsi="標楷體" w:hint="eastAsia"/>
          <w:sz w:val="28"/>
          <w:szCs w:val="28"/>
        </w:rPr>
        <w:t>內部稽核報告、工作底稿及相關資料，應至少保存</w:t>
      </w:r>
      <w:r w:rsidR="00A34137" w:rsidRPr="00350F97">
        <w:rPr>
          <w:rFonts w:ascii="標楷體" w:hAnsi="標楷體" w:hint="eastAsia"/>
          <w:sz w:val="28"/>
          <w:szCs w:val="28"/>
        </w:rPr>
        <w:t>五</w:t>
      </w:r>
      <w:r w:rsidR="007F7FD4" w:rsidRPr="00350F97">
        <w:rPr>
          <w:rFonts w:ascii="標楷體" w:hAnsi="標楷體" w:hint="eastAsia"/>
          <w:sz w:val="28"/>
          <w:szCs w:val="28"/>
        </w:rPr>
        <w:t>年。</w:t>
      </w:r>
    </w:p>
    <w:p w:rsidR="0073666E" w:rsidRDefault="00E42CC2" w:rsidP="00E44A33">
      <w:pPr>
        <w:spacing w:line="400" w:lineRule="exact"/>
        <w:ind w:leftChars="118" w:left="991" w:hangingChars="253" w:hanging="708"/>
        <w:rPr>
          <w:rFonts w:ascii="標楷體" w:hAnsi="標楷體" w:hint="eastAsia"/>
          <w:sz w:val="28"/>
          <w:szCs w:val="28"/>
        </w:rPr>
      </w:pPr>
      <w:r w:rsidRPr="00350F97">
        <w:rPr>
          <w:rFonts w:ascii="標楷體" w:hAnsi="標楷體" w:hint="eastAsia"/>
          <w:sz w:val="28"/>
          <w:szCs w:val="28"/>
          <w:lang w:eastAsia="zh-HK"/>
        </w:rPr>
        <w:t>三、</w:t>
      </w:r>
      <w:r w:rsidR="0073666E" w:rsidRPr="00A51E29">
        <w:rPr>
          <w:rFonts w:ascii="標楷體" w:hAnsi="標楷體"/>
          <w:sz w:val="28"/>
          <w:szCs w:val="28"/>
        </w:rPr>
        <w:t>本</w:t>
      </w:r>
      <w:r w:rsidR="0073666E">
        <w:rPr>
          <w:rFonts w:ascii="標楷體" w:hAnsi="標楷體" w:hint="eastAsia"/>
          <w:sz w:val="28"/>
          <w:szCs w:val="28"/>
          <w:lang w:eastAsia="zh-HK"/>
        </w:rPr>
        <w:t>細則</w:t>
      </w:r>
      <w:r w:rsidR="0073666E" w:rsidRPr="00A51E29">
        <w:rPr>
          <w:rFonts w:ascii="標楷體" w:hAnsi="標楷體"/>
          <w:sz w:val="28"/>
          <w:szCs w:val="28"/>
        </w:rPr>
        <w:t>於中華民國○○○年○○月○○日經本</w:t>
      </w:r>
      <w:r w:rsidR="0073666E" w:rsidRPr="00A51E29">
        <w:rPr>
          <w:rFonts w:ascii="標楷體" w:hAnsi="標楷體" w:hint="eastAsia"/>
          <w:sz w:val="28"/>
          <w:szCs w:val="28"/>
          <w:lang w:eastAsia="zh-HK"/>
        </w:rPr>
        <w:t>基金會</w:t>
      </w:r>
      <w:r w:rsidR="0073666E" w:rsidRPr="00A51E29">
        <w:rPr>
          <w:rFonts w:ascii="標楷體" w:hAnsi="標楷體"/>
          <w:sz w:val="28"/>
          <w:szCs w:val="28"/>
        </w:rPr>
        <w:t>第○○屆第○○次董事會審議通過。</w:t>
      </w:r>
    </w:p>
    <w:p w:rsidR="00C20A9F" w:rsidRPr="00350F97" w:rsidRDefault="0073666E" w:rsidP="00E44A33">
      <w:pPr>
        <w:spacing w:line="400" w:lineRule="exact"/>
        <w:ind w:leftChars="118" w:left="991" w:hangingChars="253" w:hanging="708"/>
        <w:rPr>
          <w:rFonts w:ascii="標楷體" w:hAnsi="標楷體"/>
          <w:kern w:val="0"/>
          <w:sz w:val="28"/>
          <w:szCs w:val="28"/>
        </w:rPr>
      </w:pPr>
      <w:r>
        <w:rPr>
          <w:rFonts w:ascii="標楷體" w:hAnsi="標楷體" w:hint="eastAsia"/>
          <w:sz w:val="28"/>
          <w:szCs w:val="28"/>
          <w:lang w:eastAsia="zh-HK"/>
        </w:rPr>
        <w:t>四、</w:t>
      </w:r>
      <w:r w:rsidR="00FF18EE" w:rsidRPr="00350F97">
        <w:rPr>
          <w:rFonts w:ascii="標楷體" w:hAnsi="標楷體"/>
          <w:sz w:val="28"/>
          <w:szCs w:val="28"/>
        </w:rPr>
        <w:t>本</w:t>
      </w:r>
      <w:r w:rsidR="00604600" w:rsidRPr="00350F97">
        <w:rPr>
          <w:rFonts w:ascii="標楷體" w:hAnsi="標楷體" w:hint="eastAsia"/>
          <w:sz w:val="28"/>
          <w:szCs w:val="28"/>
          <w:lang w:eastAsia="zh-HK"/>
        </w:rPr>
        <w:t>細則</w:t>
      </w:r>
      <w:r w:rsidR="00FF18EE" w:rsidRPr="00350F97">
        <w:rPr>
          <w:rFonts w:ascii="標楷體" w:hAnsi="標楷體"/>
          <w:sz w:val="28"/>
          <w:szCs w:val="28"/>
        </w:rPr>
        <w:t>經</w:t>
      </w:r>
      <w:r w:rsidR="005F6713" w:rsidRPr="00350F97">
        <w:rPr>
          <w:rFonts w:ascii="標楷體" w:hAnsi="標楷體" w:hint="eastAsia"/>
          <w:sz w:val="28"/>
          <w:szCs w:val="28"/>
        </w:rPr>
        <w:t>本基金會</w:t>
      </w:r>
      <w:r w:rsidR="00FF18EE" w:rsidRPr="00350F97">
        <w:rPr>
          <w:rFonts w:ascii="標楷體" w:hAnsi="標楷體"/>
          <w:sz w:val="28"/>
          <w:szCs w:val="28"/>
        </w:rPr>
        <w:t>董事會</w:t>
      </w:r>
      <w:r w:rsidR="000E752D" w:rsidRPr="00350F97">
        <w:rPr>
          <w:rFonts w:ascii="標楷體" w:hAnsi="標楷體" w:hint="eastAsia"/>
          <w:sz w:val="28"/>
          <w:szCs w:val="28"/>
        </w:rPr>
        <w:t>議</w:t>
      </w:r>
      <w:r w:rsidR="00FF18EE" w:rsidRPr="00350F97">
        <w:rPr>
          <w:rFonts w:ascii="標楷體" w:hAnsi="標楷體"/>
          <w:sz w:val="28"/>
          <w:szCs w:val="28"/>
        </w:rPr>
        <w:t>通過後實施，並</w:t>
      </w:r>
      <w:r w:rsidR="00FF18EE" w:rsidRPr="00350F97">
        <w:rPr>
          <w:rFonts w:ascii="標楷體" w:hAnsi="標楷體"/>
          <w:sz w:val="28"/>
          <w:szCs w:val="28"/>
          <w:lang w:eastAsia="zh-HK"/>
        </w:rPr>
        <w:t>陳</w:t>
      </w:r>
      <w:r w:rsidR="00A8581B" w:rsidRPr="00350F97">
        <w:rPr>
          <w:rFonts w:ascii="標楷體" w:hAnsi="標楷體"/>
          <w:sz w:val="28"/>
          <w:szCs w:val="28"/>
        </w:rPr>
        <w:t>報</w:t>
      </w:r>
      <w:r w:rsidR="009D423C" w:rsidRPr="00350F97">
        <w:rPr>
          <w:rFonts w:ascii="標楷體" w:hAnsi="標楷體" w:hint="eastAsia"/>
          <w:sz w:val="28"/>
          <w:szCs w:val="28"/>
        </w:rPr>
        <w:t>主管機關</w:t>
      </w:r>
      <w:r w:rsidR="001700DF" w:rsidRPr="00350F97">
        <w:rPr>
          <w:rFonts w:ascii="標楷體" w:hAnsi="標楷體" w:hint="eastAsia"/>
          <w:sz w:val="28"/>
          <w:szCs w:val="28"/>
        </w:rPr>
        <w:t>備查</w:t>
      </w:r>
      <w:r w:rsidR="00A8581B" w:rsidRPr="00350F97">
        <w:rPr>
          <w:rFonts w:ascii="標楷體" w:hAnsi="標楷體"/>
          <w:sz w:val="28"/>
          <w:szCs w:val="28"/>
        </w:rPr>
        <w:t>，修</w:t>
      </w:r>
      <w:r w:rsidR="002A6594" w:rsidRPr="00350F97">
        <w:rPr>
          <w:rFonts w:ascii="標楷體" w:hAnsi="標楷體" w:hint="eastAsia"/>
          <w:sz w:val="28"/>
          <w:szCs w:val="28"/>
        </w:rPr>
        <w:t>訂</w:t>
      </w:r>
      <w:r w:rsidR="00A8581B" w:rsidRPr="00350F97">
        <w:rPr>
          <w:rFonts w:ascii="標楷體" w:hAnsi="標楷體" w:hint="eastAsia"/>
          <w:sz w:val="28"/>
          <w:szCs w:val="28"/>
        </w:rPr>
        <w:t>時</w:t>
      </w:r>
      <w:r w:rsidR="00FF18EE" w:rsidRPr="00350F97">
        <w:rPr>
          <w:rFonts w:ascii="標楷體" w:hAnsi="標楷體"/>
          <w:sz w:val="28"/>
          <w:szCs w:val="28"/>
        </w:rPr>
        <w:t>亦同。</w:t>
      </w:r>
    </w:p>
    <w:sectPr w:rsidR="00C20A9F" w:rsidRPr="00350F97" w:rsidSect="00C321A7">
      <w:footerReference w:type="default" r:id="rId8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E54" w:rsidRDefault="00F72E54" w:rsidP="000F4715">
      <w:r>
        <w:separator/>
      </w:r>
    </w:p>
  </w:endnote>
  <w:endnote w:type="continuationSeparator" w:id="0">
    <w:p w:rsidR="00F72E54" w:rsidRDefault="00F72E54" w:rsidP="000F4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標楷體a.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B7" w:rsidRDefault="00025EB7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E54" w:rsidRDefault="00F72E54" w:rsidP="000F4715">
      <w:r>
        <w:separator/>
      </w:r>
    </w:p>
  </w:footnote>
  <w:footnote w:type="continuationSeparator" w:id="0">
    <w:p w:rsidR="00F72E54" w:rsidRDefault="00F72E54" w:rsidP="000F4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A73"/>
    <w:multiLevelType w:val="hybridMultilevel"/>
    <w:tmpl w:val="7780CBAC"/>
    <w:lvl w:ilvl="0" w:tplc="84E8376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A757D5"/>
    <w:multiLevelType w:val="hybridMultilevel"/>
    <w:tmpl w:val="4488A112"/>
    <w:lvl w:ilvl="0" w:tplc="59207926">
      <w:start w:val="1"/>
      <w:numFmt w:val="taiwaneseCountingThousand"/>
      <w:lvlText w:val="（%1）"/>
      <w:lvlJc w:val="left"/>
      <w:pPr>
        <w:ind w:left="1898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7A1D8A"/>
    <w:multiLevelType w:val="multilevel"/>
    <w:tmpl w:val="F97C8F32"/>
    <w:lvl w:ilvl="0">
      <w:start w:val="1"/>
      <w:numFmt w:val="decimal"/>
      <w:lvlText w:val="%1."/>
      <w:lvlJc w:val="left"/>
      <w:pPr>
        <w:ind w:left="6151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8" w:hanging="1800"/>
      </w:pPr>
      <w:rPr>
        <w:rFonts w:hint="default"/>
      </w:rPr>
    </w:lvl>
  </w:abstractNum>
  <w:abstractNum w:abstractNumId="3">
    <w:nsid w:val="067D152E"/>
    <w:multiLevelType w:val="hybridMultilevel"/>
    <w:tmpl w:val="6D780D00"/>
    <w:lvl w:ilvl="0" w:tplc="000101FC">
      <w:start w:val="1"/>
      <w:numFmt w:val="decimal"/>
      <w:lvlText w:val="%1."/>
      <w:lvlJc w:val="left"/>
      <w:pPr>
        <w:ind w:left="168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4">
    <w:nsid w:val="07DA7689"/>
    <w:multiLevelType w:val="multilevel"/>
    <w:tmpl w:val="3FE46064"/>
    <w:lvl w:ilvl="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8" w:hanging="1800"/>
      </w:pPr>
      <w:rPr>
        <w:rFonts w:hint="default"/>
      </w:rPr>
    </w:lvl>
  </w:abstractNum>
  <w:abstractNum w:abstractNumId="5">
    <w:nsid w:val="08236531"/>
    <w:multiLevelType w:val="hybridMultilevel"/>
    <w:tmpl w:val="C2FCD674"/>
    <w:lvl w:ilvl="0" w:tplc="05EECBB2">
      <w:start w:val="1"/>
      <w:numFmt w:val="decimal"/>
      <w:lvlText w:val="2.%1"/>
      <w:lvlJc w:val="left"/>
      <w:pPr>
        <w:ind w:left="16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6">
    <w:nsid w:val="082B07ED"/>
    <w:multiLevelType w:val="hybridMultilevel"/>
    <w:tmpl w:val="7780CBAC"/>
    <w:lvl w:ilvl="0" w:tplc="84E8376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DA402FD"/>
    <w:multiLevelType w:val="hybridMultilevel"/>
    <w:tmpl w:val="9BF0B154"/>
    <w:lvl w:ilvl="0" w:tplc="8AC4F46E">
      <w:start w:val="1"/>
      <w:numFmt w:val="decimal"/>
      <w:lvlText w:val="2.%1"/>
      <w:lvlJc w:val="left"/>
      <w:pPr>
        <w:ind w:left="16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8">
    <w:nsid w:val="0E033007"/>
    <w:multiLevelType w:val="multilevel"/>
    <w:tmpl w:val="4D843866"/>
    <w:styleLink w:val="WWNum6"/>
    <w:lvl w:ilvl="0">
      <w:start w:val="1"/>
      <w:numFmt w:val="decimal"/>
      <w:lvlText w:val="(%1)"/>
      <w:lvlJc w:val="left"/>
      <w:rPr>
        <w:rFonts w:ascii="Times New Roman" w:hAnsi="Times New Roman" w:cs="Times New Roman"/>
        <w:b/>
      </w:rPr>
    </w:lvl>
    <w:lvl w:ilvl="1">
      <w:start w:val="6"/>
      <w:numFmt w:val="ideographLegal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0F1019B5"/>
    <w:multiLevelType w:val="hybridMultilevel"/>
    <w:tmpl w:val="C27CB908"/>
    <w:lvl w:ilvl="0" w:tplc="3056BECA">
      <w:start w:val="1"/>
      <w:numFmt w:val="decimal"/>
      <w:lvlText w:val="1.%1"/>
      <w:lvlJc w:val="left"/>
      <w:pPr>
        <w:ind w:left="19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ind w:left="5776" w:hanging="480"/>
      </w:pPr>
    </w:lvl>
  </w:abstractNum>
  <w:abstractNum w:abstractNumId="10">
    <w:nsid w:val="1136655F"/>
    <w:multiLevelType w:val="hybridMultilevel"/>
    <w:tmpl w:val="7780CBAC"/>
    <w:lvl w:ilvl="0" w:tplc="84E8376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2167ABD"/>
    <w:multiLevelType w:val="hybridMultilevel"/>
    <w:tmpl w:val="7780CBAC"/>
    <w:lvl w:ilvl="0" w:tplc="84E8376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2B267F0"/>
    <w:multiLevelType w:val="hybridMultilevel"/>
    <w:tmpl w:val="55F28A68"/>
    <w:lvl w:ilvl="0" w:tplc="3056BECA">
      <w:start w:val="1"/>
      <w:numFmt w:val="decimal"/>
      <w:lvlText w:val="1.%1"/>
      <w:lvlJc w:val="left"/>
      <w:pPr>
        <w:ind w:left="19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1" w:hanging="480"/>
      </w:pPr>
    </w:lvl>
    <w:lvl w:ilvl="2" w:tplc="0409001B" w:tentative="1">
      <w:start w:val="1"/>
      <w:numFmt w:val="lowerRoman"/>
      <w:lvlText w:val="%3."/>
      <w:lvlJc w:val="right"/>
      <w:pPr>
        <w:ind w:left="2891" w:hanging="480"/>
      </w:pPr>
    </w:lvl>
    <w:lvl w:ilvl="3" w:tplc="0409000F" w:tentative="1">
      <w:start w:val="1"/>
      <w:numFmt w:val="decimal"/>
      <w:lvlText w:val="%4."/>
      <w:lvlJc w:val="left"/>
      <w:pPr>
        <w:ind w:left="3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1" w:hanging="480"/>
      </w:pPr>
    </w:lvl>
    <w:lvl w:ilvl="5" w:tplc="0409001B" w:tentative="1">
      <w:start w:val="1"/>
      <w:numFmt w:val="lowerRoman"/>
      <w:lvlText w:val="%6."/>
      <w:lvlJc w:val="right"/>
      <w:pPr>
        <w:ind w:left="4331" w:hanging="480"/>
      </w:pPr>
    </w:lvl>
    <w:lvl w:ilvl="6" w:tplc="0409000F" w:tentative="1">
      <w:start w:val="1"/>
      <w:numFmt w:val="decimal"/>
      <w:lvlText w:val="%7."/>
      <w:lvlJc w:val="left"/>
      <w:pPr>
        <w:ind w:left="4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1" w:hanging="480"/>
      </w:pPr>
    </w:lvl>
    <w:lvl w:ilvl="8" w:tplc="0409001B" w:tentative="1">
      <w:start w:val="1"/>
      <w:numFmt w:val="lowerRoman"/>
      <w:lvlText w:val="%9."/>
      <w:lvlJc w:val="right"/>
      <w:pPr>
        <w:ind w:left="5771" w:hanging="480"/>
      </w:pPr>
    </w:lvl>
  </w:abstractNum>
  <w:abstractNum w:abstractNumId="13">
    <w:nsid w:val="13351B3D"/>
    <w:multiLevelType w:val="hybridMultilevel"/>
    <w:tmpl w:val="F02C8A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801029E"/>
    <w:multiLevelType w:val="hybridMultilevel"/>
    <w:tmpl w:val="7780CBAC"/>
    <w:lvl w:ilvl="0" w:tplc="84E8376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2794047"/>
    <w:multiLevelType w:val="hybridMultilevel"/>
    <w:tmpl w:val="639238C0"/>
    <w:lvl w:ilvl="0" w:tplc="3056BECA">
      <w:start w:val="1"/>
      <w:numFmt w:val="decimal"/>
      <w:lvlText w:val="1.%1"/>
      <w:lvlJc w:val="left"/>
      <w:pPr>
        <w:ind w:left="19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1" w:hanging="480"/>
      </w:pPr>
    </w:lvl>
    <w:lvl w:ilvl="2" w:tplc="0409001B" w:tentative="1">
      <w:start w:val="1"/>
      <w:numFmt w:val="lowerRoman"/>
      <w:lvlText w:val="%3."/>
      <w:lvlJc w:val="right"/>
      <w:pPr>
        <w:ind w:left="2891" w:hanging="480"/>
      </w:pPr>
    </w:lvl>
    <w:lvl w:ilvl="3" w:tplc="0409000F" w:tentative="1">
      <w:start w:val="1"/>
      <w:numFmt w:val="decimal"/>
      <w:lvlText w:val="%4."/>
      <w:lvlJc w:val="left"/>
      <w:pPr>
        <w:ind w:left="3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1" w:hanging="480"/>
      </w:pPr>
    </w:lvl>
    <w:lvl w:ilvl="5" w:tplc="0409001B" w:tentative="1">
      <w:start w:val="1"/>
      <w:numFmt w:val="lowerRoman"/>
      <w:lvlText w:val="%6."/>
      <w:lvlJc w:val="right"/>
      <w:pPr>
        <w:ind w:left="4331" w:hanging="480"/>
      </w:pPr>
    </w:lvl>
    <w:lvl w:ilvl="6" w:tplc="0409000F" w:tentative="1">
      <w:start w:val="1"/>
      <w:numFmt w:val="decimal"/>
      <w:lvlText w:val="%7."/>
      <w:lvlJc w:val="left"/>
      <w:pPr>
        <w:ind w:left="4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1" w:hanging="480"/>
      </w:pPr>
    </w:lvl>
    <w:lvl w:ilvl="8" w:tplc="0409001B" w:tentative="1">
      <w:start w:val="1"/>
      <w:numFmt w:val="lowerRoman"/>
      <w:lvlText w:val="%9."/>
      <w:lvlJc w:val="right"/>
      <w:pPr>
        <w:ind w:left="5771" w:hanging="480"/>
      </w:pPr>
    </w:lvl>
  </w:abstractNum>
  <w:abstractNum w:abstractNumId="16">
    <w:nsid w:val="258E69A1"/>
    <w:multiLevelType w:val="hybridMultilevel"/>
    <w:tmpl w:val="77020BBA"/>
    <w:lvl w:ilvl="0" w:tplc="59207926">
      <w:start w:val="1"/>
      <w:numFmt w:val="taiwaneseCountingThousand"/>
      <w:lvlText w:val="（%1）"/>
      <w:lvlJc w:val="left"/>
      <w:pPr>
        <w:ind w:left="96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7314434"/>
    <w:multiLevelType w:val="multilevel"/>
    <w:tmpl w:val="3FE46064"/>
    <w:lvl w:ilvl="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8" w:hanging="1800"/>
      </w:pPr>
      <w:rPr>
        <w:rFonts w:hint="default"/>
      </w:rPr>
    </w:lvl>
  </w:abstractNum>
  <w:abstractNum w:abstractNumId="18">
    <w:nsid w:val="2FC0214B"/>
    <w:multiLevelType w:val="hybridMultilevel"/>
    <w:tmpl w:val="AA88B948"/>
    <w:lvl w:ilvl="0" w:tplc="B93A655A">
      <w:start w:val="1"/>
      <w:numFmt w:val="decimal"/>
      <w:lvlText w:val="1.3.%1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>
    <w:nsid w:val="37AD299B"/>
    <w:multiLevelType w:val="hybridMultilevel"/>
    <w:tmpl w:val="FCFABEFC"/>
    <w:lvl w:ilvl="0" w:tplc="5AB2B2DA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9ED775B"/>
    <w:multiLevelType w:val="hybridMultilevel"/>
    <w:tmpl w:val="4488A112"/>
    <w:lvl w:ilvl="0" w:tplc="59207926">
      <w:start w:val="1"/>
      <w:numFmt w:val="taiwaneseCountingThousand"/>
      <w:lvlText w:val="（%1）"/>
      <w:lvlJc w:val="left"/>
      <w:pPr>
        <w:ind w:left="1898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E8C4188"/>
    <w:multiLevelType w:val="hybridMultilevel"/>
    <w:tmpl w:val="7780CBAC"/>
    <w:lvl w:ilvl="0" w:tplc="84E8376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F9B59BC"/>
    <w:multiLevelType w:val="hybridMultilevel"/>
    <w:tmpl w:val="7780CBAC"/>
    <w:lvl w:ilvl="0" w:tplc="84E8376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3FDE756B"/>
    <w:multiLevelType w:val="hybridMultilevel"/>
    <w:tmpl w:val="7780CBAC"/>
    <w:lvl w:ilvl="0" w:tplc="84E8376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04A0789"/>
    <w:multiLevelType w:val="multilevel"/>
    <w:tmpl w:val="3FE46064"/>
    <w:lvl w:ilvl="0">
      <w:start w:val="1"/>
      <w:numFmt w:val="decimal"/>
      <w:lvlText w:val="%1."/>
      <w:lvlJc w:val="left"/>
      <w:pPr>
        <w:ind w:left="4449" w:hanging="4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8" w:hanging="1800"/>
      </w:pPr>
      <w:rPr>
        <w:rFonts w:hint="default"/>
      </w:rPr>
    </w:lvl>
  </w:abstractNum>
  <w:abstractNum w:abstractNumId="25">
    <w:nsid w:val="409B31A7"/>
    <w:multiLevelType w:val="hybridMultilevel"/>
    <w:tmpl w:val="831C55D6"/>
    <w:lvl w:ilvl="0" w:tplc="8B2C900A">
      <w:start w:val="1"/>
      <w:numFmt w:val="decimalFullWidth"/>
      <w:lvlText w:val="%1．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1201E29"/>
    <w:multiLevelType w:val="hybridMultilevel"/>
    <w:tmpl w:val="6492B2D2"/>
    <w:lvl w:ilvl="0" w:tplc="3056BECA">
      <w:start w:val="1"/>
      <w:numFmt w:val="decimal"/>
      <w:lvlText w:val="1.%1"/>
      <w:lvlJc w:val="left"/>
      <w:pPr>
        <w:ind w:left="19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1" w:hanging="480"/>
      </w:pPr>
    </w:lvl>
    <w:lvl w:ilvl="2" w:tplc="0409001B" w:tentative="1">
      <w:start w:val="1"/>
      <w:numFmt w:val="lowerRoman"/>
      <w:lvlText w:val="%3."/>
      <w:lvlJc w:val="right"/>
      <w:pPr>
        <w:ind w:left="2891" w:hanging="480"/>
      </w:pPr>
    </w:lvl>
    <w:lvl w:ilvl="3" w:tplc="0409000F" w:tentative="1">
      <w:start w:val="1"/>
      <w:numFmt w:val="decimal"/>
      <w:lvlText w:val="%4."/>
      <w:lvlJc w:val="left"/>
      <w:pPr>
        <w:ind w:left="3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1" w:hanging="480"/>
      </w:pPr>
    </w:lvl>
    <w:lvl w:ilvl="5" w:tplc="0409001B" w:tentative="1">
      <w:start w:val="1"/>
      <w:numFmt w:val="lowerRoman"/>
      <w:lvlText w:val="%6."/>
      <w:lvlJc w:val="right"/>
      <w:pPr>
        <w:ind w:left="4331" w:hanging="480"/>
      </w:pPr>
    </w:lvl>
    <w:lvl w:ilvl="6" w:tplc="0409000F" w:tentative="1">
      <w:start w:val="1"/>
      <w:numFmt w:val="decimal"/>
      <w:lvlText w:val="%7."/>
      <w:lvlJc w:val="left"/>
      <w:pPr>
        <w:ind w:left="4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1" w:hanging="480"/>
      </w:pPr>
    </w:lvl>
    <w:lvl w:ilvl="8" w:tplc="0409001B" w:tentative="1">
      <w:start w:val="1"/>
      <w:numFmt w:val="lowerRoman"/>
      <w:lvlText w:val="%9."/>
      <w:lvlJc w:val="right"/>
      <w:pPr>
        <w:ind w:left="5771" w:hanging="480"/>
      </w:pPr>
    </w:lvl>
  </w:abstractNum>
  <w:abstractNum w:abstractNumId="27">
    <w:nsid w:val="42E63CB5"/>
    <w:multiLevelType w:val="hybridMultilevel"/>
    <w:tmpl w:val="69C4FE12"/>
    <w:lvl w:ilvl="0" w:tplc="AC40AF5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7A5BF6"/>
    <w:multiLevelType w:val="hybridMultilevel"/>
    <w:tmpl w:val="8DBC1244"/>
    <w:lvl w:ilvl="0" w:tplc="3056BECA">
      <w:start w:val="1"/>
      <w:numFmt w:val="decimal"/>
      <w:lvlText w:val="1.%1"/>
      <w:lvlJc w:val="left"/>
      <w:pPr>
        <w:ind w:left="19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1" w:hanging="480"/>
      </w:pPr>
    </w:lvl>
    <w:lvl w:ilvl="2" w:tplc="0409001B" w:tentative="1">
      <w:start w:val="1"/>
      <w:numFmt w:val="lowerRoman"/>
      <w:lvlText w:val="%3."/>
      <w:lvlJc w:val="right"/>
      <w:pPr>
        <w:ind w:left="2891" w:hanging="480"/>
      </w:pPr>
    </w:lvl>
    <w:lvl w:ilvl="3" w:tplc="0409000F" w:tentative="1">
      <w:start w:val="1"/>
      <w:numFmt w:val="decimal"/>
      <w:lvlText w:val="%4."/>
      <w:lvlJc w:val="left"/>
      <w:pPr>
        <w:ind w:left="3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1" w:hanging="480"/>
      </w:pPr>
    </w:lvl>
    <w:lvl w:ilvl="5" w:tplc="0409001B" w:tentative="1">
      <w:start w:val="1"/>
      <w:numFmt w:val="lowerRoman"/>
      <w:lvlText w:val="%6."/>
      <w:lvlJc w:val="right"/>
      <w:pPr>
        <w:ind w:left="4331" w:hanging="480"/>
      </w:pPr>
    </w:lvl>
    <w:lvl w:ilvl="6" w:tplc="0409000F" w:tentative="1">
      <w:start w:val="1"/>
      <w:numFmt w:val="decimal"/>
      <w:lvlText w:val="%7."/>
      <w:lvlJc w:val="left"/>
      <w:pPr>
        <w:ind w:left="4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1" w:hanging="480"/>
      </w:pPr>
    </w:lvl>
    <w:lvl w:ilvl="8" w:tplc="0409001B" w:tentative="1">
      <w:start w:val="1"/>
      <w:numFmt w:val="lowerRoman"/>
      <w:lvlText w:val="%9."/>
      <w:lvlJc w:val="right"/>
      <w:pPr>
        <w:ind w:left="5771" w:hanging="480"/>
      </w:pPr>
    </w:lvl>
  </w:abstractNum>
  <w:abstractNum w:abstractNumId="29">
    <w:nsid w:val="498B0AAF"/>
    <w:multiLevelType w:val="hybridMultilevel"/>
    <w:tmpl w:val="4488A112"/>
    <w:lvl w:ilvl="0" w:tplc="59207926">
      <w:start w:val="1"/>
      <w:numFmt w:val="taiwaneseCountingThousand"/>
      <w:lvlText w:val="（%1）"/>
      <w:lvlJc w:val="left"/>
      <w:pPr>
        <w:ind w:left="1898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AEB6FC1"/>
    <w:multiLevelType w:val="hybridMultilevel"/>
    <w:tmpl w:val="3FEA69C6"/>
    <w:lvl w:ilvl="0" w:tplc="3056BECA">
      <w:start w:val="1"/>
      <w:numFmt w:val="decimal"/>
      <w:lvlText w:val="1.%1"/>
      <w:lvlJc w:val="left"/>
      <w:pPr>
        <w:ind w:left="1931" w:hanging="480"/>
      </w:pPr>
      <w:rPr>
        <w:rFonts w:hint="eastAsia"/>
      </w:rPr>
    </w:lvl>
    <w:lvl w:ilvl="1" w:tplc="3056BECA">
      <w:start w:val="1"/>
      <w:numFmt w:val="decimal"/>
      <w:lvlText w:val="1.%2"/>
      <w:lvlJc w:val="left"/>
      <w:pPr>
        <w:ind w:left="241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91" w:hanging="480"/>
      </w:pPr>
    </w:lvl>
    <w:lvl w:ilvl="3" w:tplc="0409000F" w:tentative="1">
      <w:start w:val="1"/>
      <w:numFmt w:val="decimal"/>
      <w:lvlText w:val="%4."/>
      <w:lvlJc w:val="left"/>
      <w:pPr>
        <w:ind w:left="3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1" w:hanging="480"/>
      </w:pPr>
    </w:lvl>
    <w:lvl w:ilvl="5" w:tplc="0409001B" w:tentative="1">
      <w:start w:val="1"/>
      <w:numFmt w:val="lowerRoman"/>
      <w:lvlText w:val="%6."/>
      <w:lvlJc w:val="right"/>
      <w:pPr>
        <w:ind w:left="4331" w:hanging="480"/>
      </w:pPr>
    </w:lvl>
    <w:lvl w:ilvl="6" w:tplc="0409000F" w:tentative="1">
      <w:start w:val="1"/>
      <w:numFmt w:val="decimal"/>
      <w:lvlText w:val="%7."/>
      <w:lvlJc w:val="left"/>
      <w:pPr>
        <w:ind w:left="4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1" w:hanging="480"/>
      </w:pPr>
    </w:lvl>
    <w:lvl w:ilvl="8" w:tplc="0409001B" w:tentative="1">
      <w:start w:val="1"/>
      <w:numFmt w:val="lowerRoman"/>
      <w:lvlText w:val="%9."/>
      <w:lvlJc w:val="right"/>
      <w:pPr>
        <w:ind w:left="5771" w:hanging="480"/>
      </w:pPr>
    </w:lvl>
  </w:abstractNum>
  <w:abstractNum w:abstractNumId="31">
    <w:nsid w:val="4BD6201A"/>
    <w:multiLevelType w:val="hybridMultilevel"/>
    <w:tmpl w:val="6992A748"/>
    <w:lvl w:ilvl="0" w:tplc="05EECBB2">
      <w:start w:val="1"/>
      <w:numFmt w:val="decimal"/>
      <w:lvlText w:val="2.%1"/>
      <w:lvlJc w:val="left"/>
      <w:pPr>
        <w:ind w:left="16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32">
    <w:nsid w:val="50656653"/>
    <w:multiLevelType w:val="hybridMultilevel"/>
    <w:tmpl w:val="943C55C4"/>
    <w:lvl w:ilvl="0" w:tplc="AB6CD936">
      <w:start w:val="1"/>
      <w:numFmt w:val="decimal"/>
      <w:lvlText w:val="(%1)"/>
      <w:lvlJc w:val="left"/>
      <w:pPr>
        <w:ind w:left="132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33">
    <w:nsid w:val="51B37FCB"/>
    <w:multiLevelType w:val="hybridMultilevel"/>
    <w:tmpl w:val="7780CBAC"/>
    <w:lvl w:ilvl="0" w:tplc="84E8376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576B7432"/>
    <w:multiLevelType w:val="hybridMultilevel"/>
    <w:tmpl w:val="77020BBA"/>
    <w:lvl w:ilvl="0" w:tplc="59207926">
      <w:start w:val="1"/>
      <w:numFmt w:val="taiwaneseCountingThousand"/>
      <w:lvlText w:val="（%1）"/>
      <w:lvlJc w:val="left"/>
      <w:pPr>
        <w:ind w:left="7284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59B12EC5"/>
    <w:multiLevelType w:val="hybridMultilevel"/>
    <w:tmpl w:val="7780CBAC"/>
    <w:lvl w:ilvl="0" w:tplc="84E8376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5A763C17"/>
    <w:multiLevelType w:val="multilevel"/>
    <w:tmpl w:val="B0BCB254"/>
    <w:lvl w:ilvl="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916" w:hanging="465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8" w:hanging="1800"/>
      </w:pPr>
      <w:rPr>
        <w:rFonts w:hint="default"/>
      </w:rPr>
    </w:lvl>
  </w:abstractNum>
  <w:abstractNum w:abstractNumId="37">
    <w:nsid w:val="5B69043E"/>
    <w:multiLevelType w:val="hybridMultilevel"/>
    <w:tmpl w:val="E7D2E2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D56703D"/>
    <w:multiLevelType w:val="hybridMultilevel"/>
    <w:tmpl w:val="38F0B0EA"/>
    <w:lvl w:ilvl="0" w:tplc="05EECBB2">
      <w:start w:val="1"/>
      <w:numFmt w:val="decimal"/>
      <w:lvlText w:val="2.%1"/>
      <w:lvlJc w:val="left"/>
      <w:pPr>
        <w:ind w:left="16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39">
    <w:nsid w:val="5F2611E6"/>
    <w:multiLevelType w:val="multilevel"/>
    <w:tmpl w:val="3FE46064"/>
    <w:lvl w:ilvl="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8" w:hanging="1800"/>
      </w:pPr>
      <w:rPr>
        <w:rFonts w:hint="default"/>
      </w:rPr>
    </w:lvl>
  </w:abstractNum>
  <w:abstractNum w:abstractNumId="40">
    <w:nsid w:val="5FD67100"/>
    <w:multiLevelType w:val="hybridMultilevel"/>
    <w:tmpl w:val="DF7A0F2C"/>
    <w:lvl w:ilvl="0" w:tplc="05EECBB2">
      <w:start w:val="1"/>
      <w:numFmt w:val="decimal"/>
      <w:lvlText w:val="2.%1"/>
      <w:lvlJc w:val="left"/>
      <w:pPr>
        <w:ind w:left="16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41">
    <w:nsid w:val="69AE7B71"/>
    <w:multiLevelType w:val="hybridMultilevel"/>
    <w:tmpl w:val="D5048ADC"/>
    <w:lvl w:ilvl="0" w:tplc="2990D95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C4A1859"/>
    <w:multiLevelType w:val="hybridMultilevel"/>
    <w:tmpl w:val="520E38F8"/>
    <w:lvl w:ilvl="0" w:tplc="59207926">
      <w:start w:val="1"/>
      <w:numFmt w:val="taiwaneseCountingThousand"/>
      <w:lvlText w:val="（%1）"/>
      <w:lvlJc w:val="left"/>
      <w:pPr>
        <w:ind w:left="1898" w:hanging="480"/>
      </w:pPr>
      <w:rPr>
        <w:rFonts w:asciiTheme="minorHAnsi" w:hAnsiTheme="minorHAnsi" w:hint="default"/>
      </w:rPr>
    </w:lvl>
    <w:lvl w:ilvl="1" w:tplc="E63053D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6EBB580E"/>
    <w:multiLevelType w:val="hybridMultilevel"/>
    <w:tmpl w:val="8D603E66"/>
    <w:lvl w:ilvl="0" w:tplc="3056BECA">
      <w:start w:val="1"/>
      <w:numFmt w:val="decimal"/>
      <w:lvlText w:val="1.%1"/>
      <w:lvlJc w:val="left"/>
      <w:pPr>
        <w:ind w:left="19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1" w:hanging="480"/>
      </w:pPr>
    </w:lvl>
    <w:lvl w:ilvl="2" w:tplc="0409001B" w:tentative="1">
      <w:start w:val="1"/>
      <w:numFmt w:val="lowerRoman"/>
      <w:lvlText w:val="%3."/>
      <w:lvlJc w:val="right"/>
      <w:pPr>
        <w:ind w:left="2891" w:hanging="480"/>
      </w:pPr>
    </w:lvl>
    <w:lvl w:ilvl="3" w:tplc="0409000F" w:tentative="1">
      <w:start w:val="1"/>
      <w:numFmt w:val="decimal"/>
      <w:lvlText w:val="%4."/>
      <w:lvlJc w:val="left"/>
      <w:pPr>
        <w:ind w:left="3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1" w:hanging="480"/>
      </w:pPr>
    </w:lvl>
    <w:lvl w:ilvl="5" w:tplc="0409001B" w:tentative="1">
      <w:start w:val="1"/>
      <w:numFmt w:val="lowerRoman"/>
      <w:lvlText w:val="%6."/>
      <w:lvlJc w:val="right"/>
      <w:pPr>
        <w:ind w:left="4331" w:hanging="480"/>
      </w:pPr>
    </w:lvl>
    <w:lvl w:ilvl="6" w:tplc="0409000F" w:tentative="1">
      <w:start w:val="1"/>
      <w:numFmt w:val="decimal"/>
      <w:lvlText w:val="%7."/>
      <w:lvlJc w:val="left"/>
      <w:pPr>
        <w:ind w:left="4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1" w:hanging="480"/>
      </w:pPr>
    </w:lvl>
    <w:lvl w:ilvl="8" w:tplc="0409001B" w:tentative="1">
      <w:start w:val="1"/>
      <w:numFmt w:val="lowerRoman"/>
      <w:lvlText w:val="%9."/>
      <w:lvlJc w:val="right"/>
      <w:pPr>
        <w:ind w:left="5771" w:hanging="480"/>
      </w:pPr>
    </w:lvl>
  </w:abstractNum>
  <w:abstractNum w:abstractNumId="44">
    <w:nsid w:val="76AF5744"/>
    <w:multiLevelType w:val="multilevel"/>
    <w:tmpl w:val="2E7C920A"/>
    <w:styleLink w:val="WWNum5"/>
    <w:lvl w:ilvl="0">
      <w:start w:val="1"/>
      <w:numFmt w:val="decimal"/>
      <w:lvlText w:val="%1."/>
      <w:lvlJc w:val="left"/>
      <w:rPr>
        <w:rFonts w:ascii="Times New Roman" w:hAnsi="Times New Roman"/>
        <w:b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76AF5C7D"/>
    <w:multiLevelType w:val="hybridMultilevel"/>
    <w:tmpl w:val="D5FA67E0"/>
    <w:lvl w:ilvl="0" w:tplc="3056BECA">
      <w:start w:val="1"/>
      <w:numFmt w:val="decimal"/>
      <w:lvlText w:val="1.%1"/>
      <w:lvlJc w:val="left"/>
      <w:pPr>
        <w:ind w:left="19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1" w:hanging="480"/>
      </w:pPr>
    </w:lvl>
    <w:lvl w:ilvl="2" w:tplc="0409001B" w:tentative="1">
      <w:start w:val="1"/>
      <w:numFmt w:val="lowerRoman"/>
      <w:lvlText w:val="%3."/>
      <w:lvlJc w:val="right"/>
      <w:pPr>
        <w:ind w:left="2891" w:hanging="480"/>
      </w:pPr>
    </w:lvl>
    <w:lvl w:ilvl="3" w:tplc="0409000F" w:tentative="1">
      <w:start w:val="1"/>
      <w:numFmt w:val="decimal"/>
      <w:lvlText w:val="%4."/>
      <w:lvlJc w:val="left"/>
      <w:pPr>
        <w:ind w:left="3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1" w:hanging="480"/>
      </w:pPr>
    </w:lvl>
    <w:lvl w:ilvl="5" w:tplc="0409001B" w:tentative="1">
      <w:start w:val="1"/>
      <w:numFmt w:val="lowerRoman"/>
      <w:lvlText w:val="%6."/>
      <w:lvlJc w:val="right"/>
      <w:pPr>
        <w:ind w:left="4331" w:hanging="480"/>
      </w:pPr>
    </w:lvl>
    <w:lvl w:ilvl="6" w:tplc="0409000F" w:tentative="1">
      <w:start w:val="1"/>
      <w:numFmt w:val="decimal"/>
      <w:lvlText w:val="%7."/>
      <w:lvlJc w:val="left"/>
      <w:pPr>
        <w:ind w:left="4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1" w:hanging="480"/>
      </w:pPr>
    </w:lvl>
    <w:lvl w:ilvl="8" w:tplc="0409001B" w:tentative="1">
      <w:start w:val="1"/>
      <w:numFmt w:val="lowerRoman"/>
      <w:lvlText w:val="%9."/>
      <w:lvlJc w:val="right"/>
      <w:pPr>
        <w:ind w:left="5771" w:hanging="480"/>
      </w:pPr>
    </w:lvl>
  </w:abstractNum>
  <w:abstractNum w:abstractNumId="46">
    <w:nsid w:val="77EC600B"/>
    <w:multiLevelType w:val="hybridMultilevel"/>
    <w:tmpl w:val="4488A112"/>
    <w:lvl w:ilvl="0" w:tplc="59207926">
      <w:start w:val="1"/>
      <w:numFmt w:val="taiwaneseCountingThousand"/>
      <w:lvlText w:val="（%1）"/>
      <w:lvlJc w:val="left"/>
      <w:pPr>
        <w:ind w:left="1898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>
    <w:nsid w:val="7C966CA0"/>
    <w:multiLevelType w:val="hybridMultilevel"/>
    <w:tmpl w:val="0E6C8ABC"/>
    <w:lvl w:ilvl="0" w:tplc="05EECBB2">
      <w:start w:val="1"/>
      <w:numFmt w:val="decimal"/>
      <w:lvlText w:val="2.%1"/>
      <w:lvlJc w:val="left"/>
      <w:pPr>
        <w:ind w:left="16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48">
    <w:nsid w:val="7FA11749"/>
    <w:multiLevelType w:val="hybridMultilevel"/>
    <w:tmpl w:val="1F569DF6"/>
    <w:lvl w:ilvl="0" w:tplc="05EECBB2">
      <w:start w:val="1"/>
      <w:numFmt w:val="decimal"/>
      <w:lvlText w:val="2.%1"/>
      <w:lvlJc w:val="left"/>
      <w:pPr>
        <w:ind w:left="16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num w:numId="1">
    <w:abstractNumId w:val="44"/>
  </w:num>
  <w:num w:numId="2">
    <w:abstractNumId w:val="8"/>
  </w:num>
  <w:num w:numId="3">
    <w:abstractNumId w:val="41"/>
  </w:num>
  <w:num w:numId="4">
    <w:abstractNumId w:val="37"/>
  </w:num>
  <w:num w:numId="5">
    <w:abstractNumId w:val="16"/>
  </w:num>
  <w:num w:numId="6">
    <w:abstractNumId w:val="20"/>
  </w:num>
  <w:num w:numId="7">
    <w:abstractNumId w:val="27"/>
  </w:num>
  <w:num w:numId="8">
    <w:abstractNumId w:val="46"/>
  </w:num>
  <w:num w:numId="9">
    <w:abstractNumId w:val="29"/>
  </w:num>
  <w:num w:numId="10">
    <w:abstractNumId w:val="1"/>
  </w:num>
  <w:num w:numId="11">
    <w:abstractNumId w:val="25"/>
  </w:num>
  <w:num w:numId="12">
    <w:abstractNumId w:val="9"/>
  </w:num>
  <w:num w:numId="13">
    <w:abstractNumId w:val="7"/>
  </w:num>
  <w:num w:numId="14">
    <w:abstractNumId w:val="33"/>
  </w:num>
  <w:num w:numId="15">
    <w:abstractNumId w:val="36"/>
  </w:num>
  <w:num w:numId="16">
    <w:abstractNumId w:val="26"/>
  </w:num>
  <w:num w:numId="17">
    <w:abstractNumId w:val="43"/>
  </w:num>
  <w:num w:numId="18">
    <w:abstractNumId w:val="22"/>
  </w:num>
  <w:num w:numId="19">
    <w:abstractNumId w:val="17"/>
  </w:num>
  <w:num w:numId="20">
    <w:abstractNumId w:val="2"/>
  </w:num>
  <w:num w:numId="21">
    <w:abstractNumId w:val="10"/>
  </w:num>
  <w:num w:numId="22">
    <w:abstractNumId w:val="21"/>
  </w:num>
  <w:num w:numId="23">
    <w:abstractNumId w:val="6"/>
  </w:num>
  <w:num w:numId="24">
    <w:abstractNumId w:val="30"/>
  </w:num>
  <w:num w:numId="25">
    <w:abstractNumId w:val="28"/>
  </w:num>
  <w:num w:numId="26">
    <w:abstractNumId w:val="45"/>
  </w:num>
  <w:num w:numId="27">
    <w:abstractNumId w:val="15"/>
  </w:num>
  <w:num w:numId="28">
    <w:abstractNumId w:val="12"/>
  </w:num>
  <w:num w:numId="29">
    <w:abstractNumId w:val="4"/>
  </w:num>
  <w:num w:numId="30">
    <w:abstractNumId w:val="5"/>
  </w:num>
  <w:num w:numId="31">
    <w:abstractNumId w:val="40"/>
  </w:num>
  <w:num w:numId="32">
    <w:abstractNumId w:val="38"/>
  </w:num>
  <w:num w:numId="33">
    <w:abstractNumId w:val="48"/>
  </w:num>
  <w:num w:numId="34">
    <w:abstractNumId w:val="47"/>
  </w:num>
  <w:num w:numId="35">
    <w:abstractNumId w:val="31"/>
  </w:num>
  <w:num w:numId="36">
    <w:abstractNumId w:val="42"/>
  </w:num>
  <w:num w:numId="37">
    <w:abstractNumId w:val="39"/>
  </w:num>
  <w:num w:numId="38">
    <w:abstractNumId w:val="3"/>
  </w:num>
  <w:num w:numId="39">
    <w:abstractNumId w:val="24"/>
  </w:num>
  <w:num w:numId="40">
    <w:abstractNumId w:val="32"/>
  </w:num>
  <w:num w:numId="41">
    <w:abstractNumId w:val="34"/>
  </w:num>
  <w:num w:numId="42">
    <w:abstractNumId w:val="14"/>
  </w:num>
  <w:num w:numId="43">
    <w:abstractNumId w:val="11"/>
  </w:num>
  <w:num w:numId="44">
    <w:abstractNumId w:val="23"/>
  </w:num>
  <w:num w:numId="45">
    <w:abstractNumId w:val="35"/>
  </w:num>
  <w:num w:numId="46">
    <w:abstractNumId w:val="0"/>
  </w:num>
  <w:num w:numId="47">
    <w:abstractNumId w:val="18"/>
  </w:num>
  <w:num w:numId="48">
    <w:abstractNumId w:val="13"/>
  </w:num>
  <w:num w:numId="49">
    <w:abstractNumId w:val="19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31F"/>
    <w:rsid w:val="00000E87"/>
    <w:rsid w:val="000022C9"/>
    <w:rsid w:val="000022D6"/>
    <w:rsid w:val="0000529E"/>
    <w:rsid w:val="00005477"/>
    <w:rsid w:val="00010EFF"/>
    <w:rsid w:val="00013336"/>
    <w:rsid w:val="00025EB7"/>
    <w:rsid w:val="0002605B"/>
    <w:rsid w:val="00030A2F"/>
    <w:rsid w:val="00032004"/>
    <w:rsid w:val="000350E9"/>
    <w:rsid w:val="000367FF"/>
    <w:rsid w:val="00036810"/>
    <w:rsid w:val="00042832"/>
    <w:rsid w:val="00045182"/>
    <w:rsid w:val="000549DD"/>
    <w:rsid w:val="000610AE"/>
    <w:rsid w:val="000611CE"/>
    <w:rsid w:val="00061854"/>
    <w:rsid w:val="00061C46"/>
    <w:rsid w:val="00063CD3"/>
    <w:rsid w:val="000656E0"/>
    <w:rsid w:val="000656EE"/>
    <w:rsid w:val="00066B77"/>
    <w:rsid w:val="00071D8B"/>
    <w:rsid w:val="00074F66"/>
    <w:rsid w:val="000769F6"/>
    <w:rsid w:val="000801A8"/>
    <w:rsid w:val="000805EB"/>
    <w:rsid w:val="00080952"/>
    <w:rsid w:val="000815F5"/>
    <w:rsid w:val="00081B2F"/>
    <w:rsid w:val="00081D35"/>
    <w:rsid w:val="0008525A"/>
    <w:rsid w:val="00094C9E"/>
    <w:rsid w:val="00094E6F"/>
    <w:rsid w:val="00097D85"/>
    <w:rsid w:val="000A2109"/>
    <w:rsid w:val="000A2F39"/>
    <w:rsid w:val="000A52DE"/>
    <w:rsid w:val="000A555B"/>
    <w:rsid w:val="000A5A5C"/>
    <w:rsid w:val="000A6811"/>
    <w:rsid w:val="000A6991"/>
    <w:rsid w:val="000A7766"/>
    <w:rsid w:val="000A7CC3"/>
    <w:rsid w:val="000B26A3"/>
    <w:rsid w:val="000B34BE"/>
    <w:rsid w:val="000B397D"/>
    <w:rsid w:val="000B5279"/>
    <w:rsid w:val="000B7032"/>
    <w:rsid w:val="000C049E"/>
    <w:rsid w:val="000C1F71"/>
    <w:rsid w:val="000C282D"/>
    <w:rsid w:val="000C47E4"/>
    <w:rsid w:val="000C55CA"/>
    <w:rsid w:val="000C6AE7"/>
    <w:rsid w:val="000D62D5"/>
    <w:rsid w:val="000D70A3"/>
    <w:rsid w:val="000D7642"/>
    <w:rsid w:val="000E4A23"/>
    <w:rsid w:val="000E5304"/>
    <w:rsid w:val="000E56B3"/>
    <w:rsid w:val="000E752D"/>
    <w:rsid w:val="000F1899"/>
    <w:rsid w:val="000F1A83"/>
    <w:rsid w:val="000F1E0F"/>
    <w:rsid w:val="000F3FCE"/>
    <w:rsid w:val="000F4715"/>
    <w:rsid w:val="000F7004"/>
    <w:rsid w:val="000F7027"/>
    <w:rsid w:val="00103F30"/>
    <w:rsid w:val="00105832"/>
    <w:rsid w:val="00112B4A"/>
    <w:rsid w:val="0011529F"/>
    <w:rsid w:val="0011545E"/>
    <w:rsid w:val="00117B8E"/>
    <w:rsid w:val="00123091"/>
    <w:rsid w:val="00126146"/>
    <w:rsid w:val="00126286"/>
    <w:rsid w:val="0013010C"/>
    <w:rsid w:val="00134B51"/>
    <w:rsid w:val="00134E9D"/>
    <w:rsid w:val="0014686C"/>
    <w:rsid w:val="001510B6"/>
    <w:rsid w:val="001512F6"/>
    <w:rsid w:val="001524D0"/>
    <w:rsid w:val="00152E7D"/>
    <w:rsid w:val="00154EAC"/>
    <w:rsid w:val="001564CD"/>
    <w:rsid w:val="00157D19"/>
    <w:rsid w:val="00160185"/>
    <w:rsid w:val="00160B27"/>
    <w:rsid w:val="001638E0"/>
    <w:rsid w:val="00165894"/>
    <w:rsid w:val="00166905"/>
    <w:rsid w:val="00167BB7"/>
    <w:rsid w:val="001700DF"/>
    <w:rsid w:val="0017076D"/>
    <w:rsid w:val="0017083B"/>
    <w:rsid w:val="00170AE5"/>
    <w:rsid w:val="001733CC"/>
    <w:rsid w:val="0017531F"/>
    <w:rsid w:val="00175546"/>
    <w:rsid w:val="00176789"/>
    <w:rsid w:val="001778E8"/>
    <w:rsid w:val="00182038"/>
    <w:rsid w:val="0018479F"/>
    <w:rsid w:val="00185874"/>
    <w:rsid w:val="0018691C"/>
    <w:rsid w:val="00187E96"/>
    <w:rsid w:val="00190530"/>
    <w:rsid w:val="00191058"/>
    <w:rsid w:val="001921EB"/>
    <w:rsid w:val="00192767"/>
    <w:rsid w:val="00195DFE"/>
    <w:rsid w:val="00197E42"/>
    <w:rsid w:val="001A4017"/>
    <w:rsid w:val="001A6CB8"/>
    <w:rsid w:val="001A7CA9"/>
    <w:rsid w:val="001B0336"/>
    <w:rsid w:val="001B2521"/>
    <w:rsid w:val="001C2213"/>
    <w:rsid w:val="001C2D90"/>
    <w:rsid w:val="001C5C29"/>
    <w:rsid w:val="001D1E3D"/>
    <w:rsid w:val="001D2A8E"/>
    <w:rsid w:val="001D333D"/>
    <w:rsid w:val="001D36D3"/>
    <w:rsid w:val="001E226D"/>
    <w:rsid w:val="001E722A"/>
    <w:rsid w:val="001F0C53"/>
    <w:rsid w:val="001F1D90"/>
    <w:rsid w:val="001F36F6"/>
    <w:rsid w:val="001F515B"/>
    <w:rsid w:val="001F5601"/>
    <w:rsid w:val="002024A7"/>
    <w:rsid w:val="00205960"/>
    <w:rsid w:val="00205DD9"/>
    <w:rsid w:val="00206B29"/>
    <w:rsid w:val="0021142E"/>
    <w:rsid w:val="002136F8"/>
    <w:rsid w:val="00214B93"/>
    <w:rsid w:val="00215E02"/>
    <w:rsid w:val="00216822"/>
    <w:rsid w:val="00217A3D"/>
    <w:rsid w:val="00217A57"/>
    <w:rsid w:val="00217B97"/>
    <w:rsid w:val="00221E92"/>
    <w:rsid w:val="0022706A"/>
    <w:rsid w:val="002342B3"/>
    <w:rsid w:val="00236020"/>
    <w:rsid w:val="00237455"/>
    <w:rsid w:val="002457CB"/>
    <w:rsid w:val="002460F3"/>
    <w:rsid w:val="00247221"/>
    <w:rsid w:val="00247E19"/>
    <w:rsid w:val="0025057F"/>
    <w:rsid w:val="00250D2B"/>
    <w:rsid w:val="0025360D"/>
    <w:rsid w:val="00254988"/>
    <w:rsid w:val="0026098B"/>
    <w:rsid w:val="002624A1"/>
    <w:rsid w:val="00262769"/>
    <w:rsid w:val="00263FAB"/>
    <w:rsid w:val="00264D6A"/>
    <w:rsid w:val="00271BEE"/>
    <w:rsid w:val="00272E0A"/>
    <w:rsid w:val="002737DB"/>
    <w:rsid w:val="002753F9"/>
    <w:rsid w:val="002757CD"/>
    <w:rsid w:val="00280E39"/>
    <w:rsid w:val="002828BB"/>
    <w:rsid w:val="002874EA"/>
    <w:rsid w:val="002939C8"/>
    <w:rsid w:val="00296716"/>
    <w:rsid w:val="00296E17"/>
    <w:rsid w:val="002972C6"/>
    <w:rsid w:val="0029753B"/>
    <w:rsid w:val="002A08B0"/>
    <w:rsid w:val="002A43EA"/>
    <w:rsid w:val="002A4A2B"/>
    <w:rsid w:val="002A6594"/>
    <w:rsid w:val="002B123C"/>
    <w:rsid w:val="002B2242"/>
    <w:rsid w:val="002B4CC5"/>
    <w:rsid w:val="002B6FF6"/>
    <w:rsid w:val="002C376A"/>
    <w:rsid w:val="002C7AC0"/>
    <w:rsid w:val="002D122A"/>
    <w:rsid w:val="002D1CD0"/>
    <w:rsid w:val="002D3308"/>
    <w:rsid w:val="002D5434"/>
    <w:rsid w:val="002E0D7F"/>
    <w:rsid w:val="002E3C84"/>
    <w:rsid w:val="002E48B3"/>
    <w:rsid w:val="002E58E1"/>
    <w:rsid w:val="002E598E"/>
    <w:rsid w:val="002E623F"/>
    <w:rsid w:val="002E725B"/>
    <w:rsid w:val="002F12E2"/>
    <w:rsid w:val="002F1CD8"/>
    <w:rsid w:val="002F335D"/>
    <w:rsid w:val="002F4CAA"/>
    <w:rsid w:val="002F6FCE"/>
    <w:rsid w:val="003004B9"/>
    <w:rsid w:val="00302B8D"/>
    <w:rsid w:val="00303EF8"/>
    <w:rsid w:val="0030456B"/>
    <w:rsid w:val="00305D78"/>
    <w:rsid w:val="00305FF8"/>
    <w:rsid w:val="00312069"/>
    <w:rsid w:val="003130DB"/>
    <w:rsid w:val="003132DE"/>
    <w:rsid w:val="0031356F"/>
    <w:rsid w:val="003135A1"/>
    <w:rsid w:val="003141E6"/>
    <w:rsid w:val="00314561"/>
    <w:rsid w:val="003154D1"/>
    <w:rsid w:val="00317247"/>
    <w:rsid w:val="00317707"/>
    <w:rsid w:val="00317FE3"/>
    <w:rsid w:val="003204D5"/>
    <w:rsid w:val="00322150"/>
    <w:rsid w:val="00324023"/>
    <w:rsid w:val="00330D58"/>
    <w:rsid w:val="003320AB"/>
    <w:rsid w:val="00332227"/>
    <w:rsid w:val="00333076"/>
    <w:rsid w:val="00340CB1"/>
    <w:rsid w:val="00342147"/>
    <w:rsid w:val="00342CC3"/>
    <w:rsid w:val="00343266"/>
    <w:rsid w:val="003468AA"/>
    <w:rsid w:val="00346A5F"/>
    <w:rsid w:val="00347C17"/>
    <w:rsid w:val="00350F97"/>
    <w:rsid w:val="003517AC"/>
    <w:rsid w:val="003539D8"/>
    <w:rsid w:val="00360663"/>
    <w:rsid w:val="0036122C"/>
    <w:rsid w:val="00362D28"/>
    <w:rsid w:val="003633FD"/>
    <w:rsid w:val="003656B6"/>
    <w:rsid w:val="00365BFB"/>
    <w:rsid w:val="00367FB9"/>
    <w:rsid w:val="00371BB2"/>
    <w:rsid w:val="0037768C"/>
    <w:rsid w:val="0038604E"/>
    <w:rsid w:val="00390400"/>
    <w:rsid w:val="00391A48"/>
    <w:rsid w:val="00392EBD"/>
    <w:rsid w:val="00393130"/>
    <w:rsid w:val="00395DCB"/>
    <w:rsid w:val="003A50E4"/>
    <w:rsid w:val="003A5DB4"/>
    <w:rsid w:val="003B45E0"/>
    <w:rsid w:val="003B4D9D"/>
    <w:rsid w:val="003B573C"/>
    <w:rsid w:val="003C2C2B"/>
    <w:rsid w:val="003C4938"/>
    <w:rsid w:val="003C4B47"/>
    <w:rsid w:val="003D1EFE"/>
    <w:rsid w:val="003D31EA"/>
    <w:rsid w:val="003D3F8D"/>
    <w:rsid w:val="003D4BA8"/>
    <w:rsid w:val="003D5573"/>
    <w:rsid w:val="003D5AC7"/>
    <w:rsid w:val="003E07E9"/>
    <w:rsid w:val="003E2FEC"/>
    <w:rsid w:val="003E449A"/>
    <w:rsid w:val="003E6654"/>
    <w:rsid w:val="003F20B3"/>
    <w:rsid w:val="003F56B6"/>
    <w:rsid w:val="003F769F"/>
    <w:rsid w:val="00406433"/>
    <w:rsid w:val="0040793F"/>
    <w:rsid w:val="004101B1"/>
    <w:rsid w:val="00411122"/>
    <w:rsid w:val="00411FC1"/>
    <w:rsid w:val="0041675B"/>
    <w:rsid w:val="0041769E"/>
    <w:rsid w:val="004215AD"/>
    <w:rsid w:val="00422F71"/>
    <w:rsid w:val="00424B80"/>
    <w:rsid w:val="00426041"/>
    <w:rsid w:val="00432815"/>
    <w:rsid w:val="00433C6E"/>
    <w:rsid w:val="004344F2"/>
    <w:rsid w:val="00437625"/>
    <w:rsid w:val="00440185"/>
    <w:rsid w:val="00442A15"/>
    <w:rsid w:val="00444FBB"/>
    <w:rsid w:val="004454BB"/>
    <w:rsid w:val="004469E1"/>
    <w:rsid w:val="00447764"/>
    <w:rsid w:val="00447EE5"/>
    <w:rsid w:val="00450045"/>
    <w:rsid w:val="0045336C"/>
    <w:rsid w:val="004549CB"/>
    <w:rsid w:val="0046486A"/>
    <w:rsid w:val="004671FC"/>
    <w:rsid w:val="004679C3"/>
    <w:rsid w:val="00470648"/>
    <w:rsid w:val="00474541"/>
    <w:rsid w:val="004748F4"/>
    <w:rsid w:val="00475DF3"/>
    <w:rsid w:val="0047708F"/>
    <w:rsid w:val="00477ED0"/>
    <w:rsid w:val="004808AF"/>
    <w:rsid w:val="00480D69"/>
    <w:rsid w:val="004817ED"/>
    <w:rsid w:val="00482637"/>
    <w:rsid w:val="00482F4E"/>
    <w:rsid w:val="00485FE4"/>
    <w:rsid w:val="00487D4F"/>
    <w:rsid w:val="00490864"/>
    <w:rsid w:val="00490DCB"/>
    <w:rsid w:val="00491D4E"/>
    <w:rsid w:val="0049363C"/>
    <w:rsid w:val="004959C1"/>
    <w:rsid w:val="004963C8"/>
    <w:rsid w:val="00497697"/>
    <w:rsid w:val="004A2830"/>
    <w:rsid w:val="004A2C6B"/>
    <w:rsid w:val="004A6758"/>
    <w:rsid w:val="004A7865"/>
    <w:rsid w:val="004B2309"/>
    <w:rsid w:val="004B29FA"/>
    <w:rsid w:val="004B503F"/>
    <w:rsid w:val="004D0925"/>
    <w:rsid w:val="004D6837"/>
    <w:rsid w:val="004E069A"/>
    <w:rsid w:val="004E1D53"/>
    <w:rsid w:val="004F07FA"/>
    <w:rsid w:val="004F2C2F"/>
    <w:rsid w:val="00501045"/>
    <w:rsid w:val="005112DF"/>
    <w:rsid w:val="005126DB"/>
    <w:rsid w:val="005158C6"/>
    <w:rsid w:val="0052015D"/>
    <w:rsid w:val="005225A6"/>
    <w:rsid w:val="0052695F"/>
    <w:rsid w:val="0053785E"/>
    <w:rsid w:val="00537E17"/>
    <w:rsid w:val="0054017B"/>
    <w:rsid w:val="005410B6"/>
    <w:rsid w:val="0054281D"/>
    <w:rsid w:val="005428E7"/>
    <w:rsid w:val="005437FB"/>
    <w:rsid w:val="00543877"/>
    <w:rsid w:val="00543ABE"/>
    <w:rsid w:val="005454C3"/>
    <w:rsid w:val="005467E1"/>
    <w:rsid w:val="00546BCC"/>
    <w:rsid w:val="00552DE2"/>
    <w:rsid w:val="005558BD"/>
    <w:rsid w:val="00563805"/>
    <w:rsid w:val="00564953"/>
    <w:rsid w:val="00564B63"/>
    <w:rsid w:val="00566FA4"/>
    <w:rsid w:val="0056720A"/>
    <w:rsid w:val="00571108"/>
    <w:rsid w:val="00571C1D"/>
    <w:rsid w:val="005725AE"/>
    <w:rsid w:val="005755F8"/>
    <w:rsid w:val="00575EE6"/>
    <w:rsid w:val="00577B02"/>
    <w:rsid w:val="00580477"/>
    <w:rsid w:val="00582C47"/>
    <w:rsid w:val="0058445C"/>
    <w:rsid w:val="0058465F"/>
    <w:rsid w:val="00587D35"/>
    <w:rsid w:val="005900C6"/>
    <w:rsid w:val="00590B29"/>
    <w:rsid w:val="0059127B"/>
    <w:rsid w:val="00591310"/>
    <w:rsid w:val="005972CD"/>
    <w:rsid w:val="005A00F0"/>
    <w:rsid w:val="005A0AB2"/>
    <w:rsid w:val="005A1132"/>
    <w:rsid w:val="005A14EE"/>
    <w:rsid w:val="005A6D18"/>
    <w:rsid w:val="005A7499"/>
    <w:rsid w:val="005A7A79"/>
    <w:rsid w:val="005B1F48"/>
    <w:rsid w:val="005B37B0"/>
    <w:rsid w:val="005B509D"/>
    <w:rsid w:val="005B567D"/>
    <w:rsid w:val="005B7302"/>
    <w:rsid w:val="005B7823"/>
    <w:rsid w:val="005B7CE0"/>
    <w:rsid w:val="005C2FD3"/>
    <w:rsid w:val="005C443B"/>
    <w:rsid w:val="005C4A02"/>
    <w:rsid w:val="005C5349"/>
    <w:rsid w:val="005C5372"/>
    <w:rsid w:val="005D0CEC"/>
    <w:rsid w:val="005D4053"/>
    <w:rsid w:val="005D47E1"/>
    <w:rsid w:val="005D522E"/>
    <w:rsid w:val="005D56E8"/>
    <w:rsid w:val="005D5931"/>
    <w:rsid w:val="005E01B0"/>
    <w:rsid w:val="005E11D3"/>
    <w:rsid w:val="005E3EC3"/>
    <w:rsid w:val="005E5B0C"/>
    <w:rsid w:val="005E74ED"/>
    <w:rsid w:val="005F2690"/>
    <w:rsid w:val="005F2A62"/>
    <w:rsid w:val="005F2C10"/>
    <w:rsid w:val="005F5477"/>
    <w:rsid w:val="005F59F4"/>
    <w:rsid w:val="005F6713"/>
    <w:rsid w:val="00602F09"/>
    <w:rsid w:val="00603853"/>
    <w:rsid w:val="00604600"/>
    <w:rsid w:val="0060540B"/>
    <w:rsid w:val="0060556B"/>
    <w:rsid w:val="00607749"/>
    <w:rsid w:val="00607978"/>
    <w:rsid w:val="0061633A"/>
    <w:rsid w:val="006179BF"/>
    <w:rsid w:val="006207C0"/>
    <w:rsid w:val="0062106A"/>
    <w:rsid w:val="00623D3B"/>
    <w:rsid w:val="00625351"/>
    <w:rsid w:val="006258FF"/>
    <w:rsid w:val="00630396"/>
    <w:rsid w:val="00630F3A"/>
    <w:rsid w:val="00632B75"/>
    <w:rsid w:val="0063414D"/>
    <w:rsid w:val="00635D01"/>
    <w:rsid w:val="00642A8D"/>
    <w:rsid w:val="006471CD"/>
    <w:rsid w:val="006508ED"/>
    <w:rsid w:val="0065098C"/>
    <w:rsid w:val="00651CB2"/>
    <w:rsid w:val="00653330"/>
    <w:rsid w:val="00655869"/>
    <w:rsid w:val="00660118"/>
    <w:rsid w:val="00660FFC"/>
    <w:rsid w:val="00664721"/>
    <w:rsid w:val="00664AB3"/>
    <w:rsid w:val="00664DBB"/>
    <w:rsid w:val="00665F41"/>
    <w:rsid w:val="006661F2"/>
    <w:rsid w:val="00666EE4"/>
    <w:rsid w:val="00670282"/>
    <w:rsid w:val="00670BB6"/>
    <w:rsid w:val="006711BE"/>
    <w:rsid w:val="00672A17"/>
    <w:rsid w:val="00673189"/>
    <w:rsid w:val="006758C6"/>
    <w:rsid w:val="00680115"/>
    <w:rsid w:val="0068261F"/>
    <w:rsid w:val="00682CED"/>
    <w:rsid w:val="00683120"/>
    <w:rsid w:val="00683611"/>
    <w:rsid w:val="00684E3E"/>
    <w:rsid w:val="00686B49"/>
    <w:rsid w:val="006924AA"/>
    <w:rsid w:val="0069531D"/>
    <w:rsid w:val="00697441"/>
    <w:rsid w:val="006978D9"/>
    <w:rsid w:val="006A2ECA"/>
    <w:rsid w:val="006B4546"/>
    <w:rsid w:val="006B4739"/>
    <w:rsid w:val="006B5E66"/>
    <w:rsid w:val="006C0A60"/>
    <w:rsid w:val="006C2DEF"/>
    <w:rsid w:val="006C4CA5"/>
    <w:rsid w:val="006D0FCC"/>
    <w:rsid w:val="006D14C1"/>
    <w:rsid w:val="006D7D6F"/>
    <w:rsid w:val="006E16E2"/>
    <w:rsid w:val="006E23F0"/>
    <w:rsid w:val="006E2CBF"/>
    <w:rsid w:val="006E47BD"/>
    <w:rsid w:val="006E5576"/>
    <w:rsid w:val="006E5F2C"/>
    <w:rsid w:val="006F40FA"/>
    <w:rsid w:val="006F4795"/>
    <w:rsid w:val="006F5E02"/>
    <w:rsid w:val="00700586"/>
    <w:rsid w:val="00700B78"/>
    <w:rsid w:val="0070204A"/>
    <w:rsid w:val="0070592D"/>
    <w:rsid w:val="00706BBF"/>
    <w:rsid w:val="00707BA2"/>
    <w:rsid w:val="00707DB8"/>
    <w:rsid w:val="00710F92"/>
    <w:rsid w:val="00710FC7"/>
    <w:rsid w:val="00711B10"/>
    <w:rsid w:val="00713263"/>
    <w:rsid w:val="00716C8B"/>
    <w:rsid w:val="007239F1"/>
    <w:rsid w:val="00725B5E"/>
    <w:rsid w:val="00734A8B"/>
    <w:rsid w:val="0073666E"/>
    <w:rsid w:val="00740BFC"/>
    <w:rsid w:val="00742538"/>
    <w:rsid w:val="007449C8"/>
    <w:rsid w:val="00746104"/>
    <w:rsid w:val="00747F16"/>
    <w:rsid w:val="00750334"/>
    <w:rsid w:val="00753BD0"/>
    <w:rsid w:val="0075604B"/>
    <w:rsid w:val="00760F48"/>
    <w:rsid w:val="00760F4A"/>
    <w:rsid w:val="00762995"/>
    <w:rsid w:val="00762B49"/>
    <w:rsid w:val="00765D17"/>
    <w:rsid w:val="0076615A"/>
    <w:rsid w:val="007665D8"/>
    <w:rsid w:val="0077412A"/>
    <w:rsid w:val="007762A1"/>
    <w:rsid w:val="00777D7C"/>
    <w:rsid w:val="007804CA"/>
    <w:rsid w:val="00780782"/>
    <w:rsid w:val="00785831"/>
    <w:rsid w:val="00785E35"/>
    <w:rsid w:val="00786213"/>
    <w:rsid w:val="007873AE"/>
    <w:rsid w:val="00793D07"/>
    <w:rsid w:val="00796DF1"/>
    <w:rsid w:val="007A0180"/>
    <w:rsid w:val="007A01C9"/>
    <w:rsid w:val="007A02E1"/>
    <w:rsid w:val="007A084E"/>
    <w:rsid w:val="007A42E0"/>
    <w:rsid w:val="007A446E"/>
    <w:rsid w:val="007A512F"/>
    <w:rsid w:val="007A65C3"/>
    <w:rsid w:val="007B0486"/>
    <w:rsid w:val="007B2F10"/>
    <w:rsid w:val="007B3228"/>
    <w:rsid w:val="007B5CDE"/>
    <w:rsid w:val="007C119B"/>
    <w:rsid w:val="007C3D9E"/>
    <w:rsid w:val="007C3DF9"/>
    <w:rsid w:val="007C4A45"/>
    <w:rsid w:val="007C744F"/>
    <w:rsid w:val="007D1F2C"/>
    <w:rsid w:val="007D2082"/>
    <w:rsid w:val="007D4CFF"/>
    <w:rsid w:val="007D7290"/>
    <w:rsid w:val="007D74FB"/>
    <w:rsid w:val="007D7DC8"/>
    <w:rsid w:val="007E03CA"/>
    <w:rsid w:val="007E0792"/>
    <w:rsid w:val="007E12B2"/>
    <w:rsid w:val="007E2421"/>
    <w:rsid w:val="007E3844"/>
    <w:rsid w:val="007E5C59"/>
    <w:rsid w:val="007E6578"/>
    <w:rsid w:val="007E671E"/>
    <w:rsid w:val="007E6B36"/>
    <w:rsid w:val="007E7CF2"/>
    <w:rsid w:val="007F4518"/>
    <w:rsid w:val="007F45C8"/>
    <w:rsid w:val="007F57EC"/>
    <w:rsid w:val="007F738C"/>
    <w:rsid w:val="007F7FD4"/>
    <w:rsid w:val="00800020"/>
    <w:rsid w:val="00800F03"/>
    <w:rsid w:val="00802904"/>
    <w:rsid w:val="00805BC6"/>
    <w:rsid w:val="00807852"/>
    <w:rsid w:val="00811DB3"/>
    <w:rsid w:val="00811F0B"/>
    <w:rsid w:val="00814400"/>
    <w:rsid w:val="00814F09"/>
    <w:rsid w:val="008150D2"/>
    <w:rsid w:val="008169C6"/>
    <w:rsid w:val="00817974"/>
    <w:rsid w:val="00831D5C"/>
    <w:rsid w:val="00833465"/>
    <w:rsid w:val="00836F99"/>
    <w:rsid w:val="008502A8"/>
    <w:rsid w:val="008505A5"/>
    <w:rsid w:val="00851C05"/>
    <w:rsid w:val="00854C3A"/>
    <w:rsid w:val="008602FB"/>
    <w:rsid w:val="0086101C"/>
    <w:rsid w:val="008617E0"/>
    <w:rsid w:val="00861C7A"/>
    <w:rsid w:val="00862534"/>
    <w:rsid w:val="0086557E"/>
    <w:rsid w:val="00867B77"/>
    <w:rsid w:val="00874A46"/>
    <w:rsid w:val="008766C8"/>
    <w:rsid w:val="00882EAC"/>
    <w:rsid w:val="0088395A"/>
    <w:rsid w:val="00884266"/>
    <w:rsid w:val="00885748"/>
    <w:rsid w:val="00885EFB"/>
    <w:rsid w:val="008876AA"/>
    <w:rsid w:val="00890DFE"/>
    <w:rsid w:val="00891263"/>
    <w:rsid w:val="00892173"/>
    <w:rsid w:val="008921B6"/>
    <w:rsid w:val="00892D2E"/>
    <w:rsid w:val="0089520C"/>
    <w:rsid w:val="008A059B"/>
    <w:rsid w:val="008A0F2A"/>
    <w:rsid w:val="008A1A82"/>
    <w:rsid w:val="008A6C71"/>
    <w:rsid w:val="008A6C81"/>
    <w:rsid w:val="008B21BA"/>
    <w:rsid w:val="008B2841"/>
    <w:rsid w:val="008B3911"/>
    <w:rsid w:val="008B673B"/>
    <w:rsid w:val="008C385D"/>
    <w:rsid w:val="008D02E1"/>
    <w:rsid w:val="008D2D7E"/>
    <w:rsid w:val="008D3189"/>
    <w:rsid w:val="008E6F6C"/>
    <w:rsid w:val="008F0F7E"/>
    <w:rsid w:val="008F5440"/>
    <w:rsid w:val="008F5485"/>
    <w:rsid w:val="008F7ABD"/>
    <w:rsid w:val="0090046A"/>
    <w:rsid w:val="00900D3A"/>
    <w:rsid w:val="009014C1"/>
    <w:rsid w:val="009050B6"/>
    <w:rsid w:val="00905E50"/>
    <w:rsid w:val="0091118B"/>
    <w:rsid w:val="00911CB6"/>
    <w:rsid w:val="0091302B"/>
    <w:rsid w:val="009143FF"/>
    <w:rsid w:val="0091758D"/>
    <w:rsid w:val="00920BBE"/>
    <w:rsid w:val="009227C4"/>
    <w:rsid w:val="00925F95"/>
    <w:rsid w:val="0092621F"/>
    <w:rsid w:val="00926800"/>
    <w:rsid w:val="009274CC"/>
    <w:rsid w:val="009312C9"/>
    <w:rsid w:val="0093370A"/>
    <w:rsid w:val="009350FD"/>
    <w:rsid w:val="00940FD2"/>
    <w:rsid w:val="009438A4"/>
    <w:rsid w:val="00945071"/>
    <w:rsid w:val="00947103"/>
    <w:rsid w:val="00947612"/>
    <w:rsid w:val="0095123C"/>
    <w:rsid w:val="0095694D"/>
    <w:rsid w:val="00956A75"/>
    <w:rsid w:val="009606C5"/>
    <w:rsid w:val="00962C1F"/>
    <w:rsid w:val="009630C0"/>
    <w:rsid w:val="0096327A"/>
    <w:rsid w:val="0096412E"/>
    <w:rsid w:val="00966983"/>
    <w:rsid w:val="009678BF"/>
    <w:rsid w:val="00967B31"/>
    <w:rsid w:val="0097470D"/>
    <w:rsid w:val="00974CD8"/>
    <w:rsid w:val="00975584"/>
    <w:rsid w:val="00976CB2"/>
    <w:rsid w:val="00977D11"/>
    <w:rsid w:val="00980026"/>
    <w:rsid w:val="009841F6"/>
    <w:rsid w:val="00985CBC"/>
    <w:rsid w:val="009923A9"/>
    <w:rsid w:val="009946BE"/>
    <w:rsid w:val="00997E84"/>
    <w:rsid w:val="009A1BD9"/>
    <w:rsid w:val="009A215B"/>
    <w:rsid w:val="009A3846"/>
    <w:rsid w:val="009A66E7"/>
    <w:rsid w:val="009A721A"/>
    <w:rsid w:val="009B54F7"/>
    <w:rsid w:val="009B7F21"/>
    <w:rsid w:val="009C0587"/>
    <w:rsid w:val="009C0D94"/>
    <w:rsid w:val="009C0EE1"/>
    <w:rsid w:val="009C20A7"/>
    <w:rsid w:val="009C7439"/>
    <w:rsid w:val="009C7DBF"/>
    <w:rsid w:val="009D235A"/>
    <w:rsid w:val="009D3A95"/>
    <w:rsid w:val="009D423C"/>
    <w:rsid w:val="009E07E9"/>
    <w:rsid w:val="009E1CF1"/>
    <w:rsid w:val="009E384C"/>
    <w:rsid w:val="009E38A6"/>
    <w:rsid w:val="009E4DA1"/>
    <w:rsid w:val="009E4E81"/>
    <w:rsid w:val="009E4FA9"/>
    <w:rsid w:val="009E62C0"/>
    <w:rsid w:val="009E6C12"/>
    <w:rsid w:val="009E6CD1"/>
    <w:rsid w:val="009E7047"/>
    <w:rsid w:val="009F0165"/>
    <w:rsid w:val="009F4AE2"/>
    <w:rsid w:val="009F5228"/>
    <w:rsid w:val="009F5A43"/>
    <w:rsid w:val="00A01BE2"/>
    <w:rsid w:val="00A0734F"/>
    <w:rsid w:val="00A104EE"/>
    <w:rsid w:val="00A105F8"/>
    <w:rsid w:val="00A13B0C"/>
    <w:rsid w:val="00A14F89"/>
    <w:rsid w:val="00A163EC"/>
    <w:rsid w:val="00A164EF"/>
    <w:rsid w:val="00A22033"/>
    <w:rsid w:val="00A248FD"/>
    <w:rsid w:val="00A24E64"/>
    <w:rsid w:val="00A34137"/>
    <w:rsid w:val="00A347E4"/>
    <w:rsid w:val="00A36653"/>
    <w:rsid w:val="00A400D6"/>
    <w:rsid w:val="00A40325"/>
    <w:rsid w:val="00A4263F"/>
    <w:rsid w:val="00A43F26"/>
    <w:rsid w:val="00A450BF"/>
    <w:rsid w:val="00A466D6"/>
    <w:rsid w:val="00A5492A"/>
    <w:rsid w:val="00A56564"/>
    <w:rsid w:val="00A56F42"/>
    <w:rsid w:val="00A63430"/>
    <w:rsid w:val="00A64C46"/>
    <w:rsid w:val="00A65CF0"/>
    <w:rsid w:val="00A65F01"/>
    <w:rsid w:val="00A66F09"/>
    <w:rsid w:val="00A718D8"/>
    <w:rsid w:val="00A755D1"/>
    <w:rsid w:val="00A756F1"/>
    <w:rsid w:val="00A764D8"/>
    <w:rsid w:val="00A80363"/>
    <w:rsid w:val="00A80460"/>
    <w:rsid w:val="00A8129E"/>
    <w:rsid w:val="00A827BD"/>
    <w:rsid w:val="00A82F2E"/>
    <w:rsid w:val="00A84C4C"/>
    <w:rsid w:val="00A8581B"/>
    <w:rsid w:val="00A90F6B"/>
    <w:rsid w:val="00A90FF0"/>
    <w:rsid w:val="00A9219B"/>
    <w:rsid w:val="00A92667"/>
    <w:rsid w:val="00A92C38"/>
    <w:rsid w:val="00A92F34"/>
    <w:rsid w:val="00A934DC"/>
    <w:rsid w:val="00AA0AED"/>
    <w:rsid w:val="00AA0C55"/>
    <w:rsid w:val="00AA2EAC"/>
    <w:rsid w:val="00AA3B6A"/>
    <w:rsid w:val="00AA5AE5"/>
    <w:rsid w:val="00AB1081"/>
    <w:rsid w:val="00AB196F"/>
    <w:rsid w:val="00AB2F56"/>
    <w:rsid w:val="00AB3B6A"/>
    <w:rsid w:val="00AB6CD1"/>
    <w:rsid w:val="00AC0855"/>
    <w:rsid w:val="00AC0B43"/>
    <w:rsid w:val="00AC45E6"/>
    <w:rsid w:val="00AC65D5"/>
    <w:rsid w:val="00AD0E1B"/>
    <w:rsid w:val="00AD3C0E"/>
    <w:rsid w:val="00AD4AB7"/>
    <w:rsid w:val="00AD60CF"/>
    <w:rsid w:val="00AE1EDB"/>
    <w:rsid w:val="00AE210F"/>
    <w:rsid w:val="00AE6CDF"/>
    <w:rsid w:val="00AF06B5"/>
    <w:rsid w:val="00AF1BAC"/>
    <w:rsid w:val="00AF1EA9"/>
    <w:rsid w:val="00AF2474"/>
    <w:rsid w:val="00AF586A"/>
    <w:rsid w:val="00B0181F"/>
    <w:rsid w:val="00B0379D"/>
    <w:rsid w:val="00B07654"/>
    <w:rsid w:val="00B1168D"/>
    <w:rsid w:val="00B16FA2"/>
    <w:rsid w:val="00B20B61"/>
    <w:rsid w:val="00B21FE2"/>
    <w:rsid w:val="00B2319D"/>
    <w:rsid w:val="00B25030"/>
    <w:rsid w:val="00B31FE1"/>
    <w:rsid w:val="00B32EF0"/>
    <w:rsid w:val="00B34D95"/>
    <w:rsid w:val="00B35608"/>
    <w:rsid w:val="00B36CFD"/>
    <w:rsid w:val="00B43047"/>
    <w:rsid w:val="00B51200"/>
    <w:rsid w:val="00B561C2"/>
    <w:rsid w:val="00B57858"/>
    <w:rsid w:val="00B625D1"/>
    <w:rsid w:val="00B6405F"/>
    <w:rsid w:val="00B704DA"/>
    <w:rsid w:val="00B74445"/>
    <w:rsid w:val="00B74763"/>
    <w:rsid w:val="00B75A9E"/>
    <w:rsid w:val="00B80242"/>
    <w:rsid w:val="00B855C9"/>
    <w:rsid w:val="00B87C22"/>
    <w:rsid w:val="00B87C73"/>
    <w:rsid w:val="00B92DC9"/>
    <w:rsid w:val="00B92F0D"/>
    <w:rsid w:val="00B94082"/>
    <w:rsid w:val="00BA5A99"/>
    <w:rsid w:val="00BA5AD9"/>
    <w:rsid w:val="00BA7C10"/>
    <w:rsid w:val="00BB12DD"/>
    <w:rsid w:val="00BB762F"/>
    <w:rsid w:val="00BC086F"/>
    <w:rsid w:val="00BC0CE8"/>
    <w:rsid w:val="00BC1EB7"/>
    <w:rsid w:val="00BC5D22"/>
    <w:rsid w:val="00BC6261"/>
    <w:rsid w:val="00BD064E"/>
    <w:rsid w:val="00BD105D"/>
    <w:rsid w:val="00BD1A3B"/>
    <w:rsid w:val="00BD4673"/>
    <w:rsid w:val="00BD5233"/>
    <w:rsid w:val="00BD6507"/>
    <w:rsid w:val="00BE2806"/>
    <w:rsid w:val="00BE426C"/>
    <w:rsid w:val="00BE63F4"/>
    <w:rsid w:val="00BF26B0"/>
    <w:rsid w:val="00BF27E9"/>
    <w:rsid w:val="00BF3962"/>
    <w:rsid w:val="00BF56BC"/>
    <w:rsid w:val="00BF6CE5"/>
    <w:rsid w:val="00C047F1"/>
    <w:rsid w:val="00C07A86"/>
    <w:rsid w:val="00C10B8B"/>
    <w:rsid w:val="00C10C23"/>
    <w:rsid w:val="00C1227E"/>
    <w:rsid w:val="00C12709"/>
    <w:rsid w:val="00C1571B"/>
    <w:rsid w:val="00C175EC"/>
    <w:rsid w:val="00C20A9F"/>
    <w:rsid w:val="00C21540"/>
    <w:rsid w:val="00C24562"/>
    <w:rsid w:val="00C267F2"/>
    <w:rsid w:val="00C27B50"/>
    <w:rsid w:val="00C30D7B"/>
    <w:rsid w:val="00C321A7"/>
    <w:rsid w:val="00C33D7D"/>
    <w:rsid w:val="00C33E80"/>
    <w:rsid w:val="00C340A3"/>
    <w:rsid w:val="00C34341"/>
    <w:rsid w:val="00C353A6"/>
    <w:rsid w:val="00C4735E"/>
    <w:rsid w:val="00C5067B"/>
    <w:rsid w:val="00C513DA"/>
    <w:rsid w:val="00C52B89"/>
    <w:rsid w:val="00C56679"/>
    <w:rsid w:val="00C61A50"/>
    <w:rsid w:val="00C64DE5"/>
    <w:rsid w:val="00C71001"/>
    <w:rsid w:val="00C75421"/>
    <w:rsid w:val="00C75565"/>
    <w:rsid w:val="00C8131B"/>
    <w:rsid w:val="00C8279F"/>
    <w:rsid w:val="00C844E4"/>
    <w:rsid w:val="00C912DB"/>
    <w:rsid w:val="00C91527"/>
    <w:rsid w:val="00C93CBF"/>
    <w:rsid w:val="00C973AB"/>
    <w:rsid w:val="00C97E1E"/>
    <w:rsid w:val="00CA0C97"/>
    <w:rsid w:val="00CA33E3"/>
    <w:rsid w:val="00CA6DBA"/>
    <w:rsid w:val="00CB3BBE"/>
    <w:rsid w:val="00CB469B"/>
    <w:rsid w:val="00CB4723"/>
    <w:rsid w:val="00CB4D13"/>
    <w:rsid w:val="00CC7EAC"/>
    <w:rsid w:val="00CD1A8F"/>
    <w:rsid w:val="00CD3601"/>
    <w:rsid w:val="00CD44F4"/>
    <w:rsid w:val="00CE10E7"/>
    <w:rsid w:val="00CE3763"/>
    <w:rsid w:val="00CE4737"/>
    <w:rsid w:val="00CE489A"/>
    <w:rsid w:val="00CE52CB"/>
    <w:rsid w:val="00CF00CA"/>
    <w:rsid w:val="00CF08C3"/>
    <w:rsid w:val="00CF0A7F"/>
    <w:rsid w:val="00CF4559"/>
    <w:rsid w:val="00CF63C1"/>
    <w:rsid w:val="00D0190A"/>
    <w:rsid w:val="00D019E1"/>
    <w:rsid w:val="00D020C0"/>
    <w:rsid w:val="00D025BC"/>
    <w:rsid w:val="00D03831"/>
    <w:rsid w:val="00D03C9D"/>
    <w:rsid w:val="00D03DEC"/>
    <w:rsid w:val="00D04F25"/>
    <w:rsid w:val="00D0739A"/>
    <w:rsid w:val="00D1045E"/>
    <w:rsid w:val="00D13CA2"/>
    <w:rsid w:val="00D16174"/>
    <w:rsid w:val="00D21224"/>
    <w:rsid w:val="00D21A72"/>
    <w:rsid w:val="00D232C9"/>
    <w:rsid w:val="00D253E5"/>
    <w:rsid w:val="00D267AA"/>
    <w:rsid w:val="00D3020E"/>
    <w:rsid w:val="00D35469"/>
    <w:rsid w:val="00D361CC"/>
    <w:rsid w:val="00D41488"/>
    <w:rsid w:val="00D4179E"/>
    <w:rsid w:val="00D41D37"/>
    <w:rsid w:val="00D42846"/>
    <w:rsid w:val="00D4383C"/>
    <w:rsid w:val="00D43B14"/>
    <w:rsid w:val="00D449DB"/>
    <w:rsid w:val="00D45193"/>
    <w:rsid w:val="00D46A31"/>
    <w:rsid w:val="00D5076A"/>
    <w:rsid w:val="00D50ACE"/>
    <w:rsid w:val="00D5372F"/>
    <w:rsid w:val="00D5529D"/>
    <w:rsid w:val="00D558F5"/>
    <w:rsid w:val="00D6038F"/>
    <w:rsid w:val="00D605E2"/>
    <w:rsid w:val="00D60A03"/>
    <w:rsid w:val="00D627FD"/>
    <w:rsid w:val="00D62AF5"/>
    <w:rsid w:val="00D64135"/>
    <w:rsid w:val="00D66C18"/>
    <w:rsid w:val="00D7020A"/>
    <w:rsid w:val="00D709D9"/>
    <w:rsid w:val="00D71AB5"/>
    <w:rsid w:val="00D7251A"/>
    <w:rsid w:val="00D806B7"/>
    <w:rsid w:val="00D81789"/>
    <w:rsid w:val="00D82189"/>
    <w:rsid w:val="00D830E2"/>
    <w:rsid w:val="00D84AAD"/>
    <w:rsid w:val="00D862C0"/>
    <w:rsid w:val="00D87AAA"/>
    <w:rsid w:val="00D90C88"/>
    <w:rsid w:val="00D93F98"/>
    <w:rsid w:val="00D95088"/>
    <w:rsid w:val="00D951AD"/>
    <w:rsid w:val="00D95B4E"/>
    <w:rsid w:val="00D95DAC"/>
    <w:rsid w:val="00D96D3E"/>
    <w:rsid w:val="00D97758"/>
    <w:rsid w:val="00DA0199"/>
    <w:rsid w:val="00DA0843"/>
    <w:rsid w:val="00DA36CC"/>
    <w:rsid w:val="00DA4586"/>
    <w:rsid w:val="00DA55D6"/>
    <w:rsid w:val="00DA58A0"/>
    <w:rsid w:val="00DA661F"/>
    <w:rsid w:val="00DA78FE"/>
    <w:rsid w:val="00DB01CD"/>
    <w:rsid w:val="00DB1E28"/>
    <w:rsid w:val="00DB3BD8"/>
    <w:rsid w:val="00DB532F"/>
    <w:rsid w:val="00DB56F9"/>
    <w:rsid w:val="00DB578D"/>
    <w:rsid w:val="00DB7537"/>
    <w:rsid w:val="00DC3C7E"/>
    <w:rsid w:val="00DC5BD8"/>
    <w:rsid w:val="00DC7255"/>
    <w:rsid w:val="00DC77BD"/>
    <w:rsid w:val="00DD03F6"/>
    <w:rsid w:val="00DD1B7D"/>
    <w:rsid w:val="00DD41B2"/>
    <w:rsid w:val="00DD72F5"/>
    <w:rsid w:val="00DE45F4"/>
    <w:rsid w:val="00DE5454"/>
    <w:rsid w:val="00DE71AE"/>
    <w:rsid w:val="00DE7AD4"/>
    <w:rsid w:val="00DF3923"/>
    <w:rsid w:val="00DF4777"/>
    <w:rsid w:val="00DF5C2C"/>
    <w:rsid w:val="00DF60A0"/>
    <w:rsid w:val="00DF7418"/>
    <w:rsid w:val="00E0083D"/>
    <w:rsid w:val="00E13CBE"/>
    <w:rsid w:val="00E149B9"/>
    <w:rsid w:val="00E158CE"/>
    <w:rsid w:val="00E174F4"/>
    <w:rsid w:val="00E24B2E"/>
    <w:rsid w:val="00E26E60"/>
    <w:rsid w:val="00E30E35"/>
    <w:rsid w:val="00E3332D"/>
    <w:rsid w:val="00E34924"/>
    <w:rsid w:val="00E34D41"/>
    <w:rsid w:val="00E34E68"/>
    <w:rsid w:val="00E40D0F"/>
    <w:rsid w:val="00E4230F"/>
    <w:rsid w:val="00E424D3"/>
    <w:rsid w:val="00E42CC2"/>
    <w:rsid w:val="00E44A33"/>
    <w:rsid w:val="00E45511"/>
    <w:rsid w:val="00E46A21"/>
    <w:rsid w:val="00E51522"/>
    <w:rsid w:val="00E53937"/>
    <w:rsid w:val="00E55C4F"/>
    <w:rsid w:val="00E55CCF"/>
    <w:rsid w:val="00E57563"/>
    <w:rsid w:val="00E61B82"/>
    <w:rsid w:val="00E64E98"/>
    <w:rsid w:val="00E651CC"/>
    <w:rsid w:val="00E6570F"/>
    <w:rsid w:val="00E70216"/>
    <w:rsid w:val="00E71700"/>
    <w:rsid w:val="00E726FD"/>
    <w:rsid w:val="00E7666A"/>
    <w:rsid w:val="00E81F35"/>
    <w:rsid w:val="00E82FD0"/>
    <w:rsid w:val="00E87EA4"/>
    <w:rsid w:val="00E90608"/>
    <w:rsid w:val="00E9406B"/>
    <w:rsid w:val="00E969F5"/>
    <w:rsid w:val="00E9766D"/>
    <w:rsid w:val="00EA0B2F"/>
    <w:rsid w:val="00EA0B66"/>
    <w:rsid w:val="00EB12D2"/>
    <w:rsid w:val="00EB3EEF"/>
    <w:rsid w:val="00EB4982"/>
    <w:rsid w:val="00EB5270"/>
    <w:rsid w:val="00EB6D00"/>
    <w:rsid w:val="00EB7F15"/>
    <w:rsid w:val="00EC376B"/>
    <w:rsid w:val="00EC47C7"/>
    <w:rsid w:val="00EC4F9F"/>
    <w:rsid w:val="00ED0231"/>
    <w:rsid w:val="00ED0546"/>
    <w:rsid w:val="00ED13B6"/>
    <w:rsid w:val="00ED69F6"/>
    <w:rsid w:val="00EE1AFF"/>
    <w:rsid w:val="00EE2195"/>
    <w:rsid w:val="00EE3740"/>
    <w:rsid w:val="00EE3D6E"/>
    <w:rsid w:val="00EF6F9D"/>
    <w:rsid w:val="00F0381B"/>
    <w:rsid w:val="00F03D20"/>
    <w:rsid w:val="00F05914"/>
    <w:rsid w:val="00F059A1"/>
    <w:rsid w:val="00F12148"/>
    <w:rsid w:val="00F15A7D"/>
    <w:rsid w:val="00F16250"/>
    <w:rsid w:val="00F17E1C"/>
    <w:rsid w:val="00F20E72"/>
    <w:rsid w:val="00F2392F"/>
    <w:rsid w:val="00F24CA3"/>
    <w:rsid w:val="00F252C4"/>
    <w:rsid w:val="00F34E8F"/>
    <w:rsid w:val="00F3606A"/>
    <w:rsid w:val="00F36C5C"/>
    <w:rsid w:val="00F372E0"/>
    <w:rsid w:val="00F41A37"/>
    <w:rsid w:val="00F422AD"/>
    <w:rsid w:val="00F430C4"/>
    <w:rsid w:val="00F43892"/>
    <w:rsid w:val="00F4745A"/>
    <w:rsid w:val="00F50036"/>
    <w:rsid w:val="00F5200E"/>
    <w:rsid w:val="00F54034"/>
    <w:rsid w:val="00F5424C"/>
    <w:rsid w:val="00F55E4B"/>
    <w:rsid w:val="00F56880"/>
    <w:rsid w:val="00F56C43"/>
    <w:rsid w:val="00F6115B"/>
    <w:rsid w:val="00F6125A"/>
    <w:rsid w:val="00F6268A"/>
    <w:rsid w:val="00F62A77"/>
    <w:rsid w:val="00F65954"/>
    <w:rsid w:val="00F65DC4"/>
    <w:rsid w:val="00F71E7F"/>
    <w:rsid w:val="00F72CC7"/>
    <w:rsid w:val="00F72DC1"/>
    <w:rsid w:val="00F72E54"/>
    <w:rsid w:val="00F741A9"/>
    <w:rsid w:val="00F82257"/>
    <w:rsid w:val="00F86CAB"/>
    <w:rsid w:val="00F94568"/>
    <w:rsid w:val="00F95AE6"/>
    <w:rsid w:val="00FA3955"/>
    <w:rsid w:val="00FA3EBC"/>
    <w:rsid w:val="00FA4ADE"/>
    <w:rsid w:val="00FA69F2"/>
    <w:rsid w:val="00FA7C59"/>
    <w:rsid w:val="00FB22EF"/>
    <w:rsid w:val="00FB3BEE"/>
    <w:rsid w:val="00FB7327"/>
    <w:rsid w:val="00FC47F0"/>
    <w:rsid w:val="00FD1AFF"/>
    <w:rsid w:val="00FD2E36"/>
    <w:rsid w:val="00FD333A"/>
    <w:rsid w:val="00FD61E4"/>
    <w:rsid w:val="00FD7666"/>
    <w:rsid w:val="00FD7E60"/>
    <w:rsid w:val="00FF18EE"/>
    <w:rsid w:val="00FF2D21"/>
    <w:rsid w:val="00FF319A"/>
    <w:rsid w:val="00FF4934"/>
    <w:rsid w:val="00FF4CA8"/>
    <w:rsid w:val="00FF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1F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A384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6C8B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5">
    <w:name w:val="WWNum5"/>
    <w:basedOn w:val="a2"/>
    <w:rsid w:val="00716C8B"/>
    <w:pPr>
      <w:numPr>
        <w:numId w:val="1"/>
      </w:numPr>
    </w:pPr>
  </w:style>
  <w:style w:type="numbering" w:customStyle="1" w:styleId="WWNum6">
    <w:name w:val="WWNum6"/>
    <w:basedOn w:val="a2"/>
    <w:rsid w:val="00716C8B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0F4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715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715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A5A9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5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52C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24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0B703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0B7032"/>
    <w:rPr>
      <w:rFonts w:ascii="Times New Roman" w:eastAsia="標楷體" w:hAnsi="Times New Roman" w:cs="Times New Roman"/>
      <w:szCs w:val="24"/>
    </w:rPr>
  </w:style>
  <w:style w:type="paragraph" w:customStyle="1" w:styleId="Default">
    <w:name w:val="Default"/>
    <w:rsid w:val="00271BEE"/>
    <w:pPr>
      <w:widowControl w:val="0"/>
      <w:autoSpaceDE w:val="0"/>
      <w:autoSpaceDN w:val="0"/>
      <w:adjustRightInd w:val="0"/>
    </w:pPr>
    <w:rPr>
      <w:rFonts w:ascii="標楷體a..." w:eastAsia="標楷體a..." w:cs="標楷體a...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A38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OC Heading"/>
    <w:basedOn w:val="1"/>
    <w:next w:val="a"/>
    <w:uiPriority w:val="39"/>
    <w:unhideWhenUsed/>
    <w:qFormat/>
    <w:rsid w:val="009A3846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A3846"/>
  </w:style>
  <w:style w:type="character" w:styleId="ae">
    <w:name w:val="Hyperlink"/>
    <w:basedOn w:val="a0"/>
    <w:uiPriority w:val="99"/>
    <w:unhideWhenUsed/>
    <w:rsid w:val="009A3846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D020C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f0">
    <w:name w:val="純文字 字元"/>
    <w:basedOn w:val="a0"/>
    <w:link w:val="af"/>
    <w:rsid w:val="00D020C0"/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E568-55BD-49B7-850B-97DE7050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757</Words>
  <Characters>4315</Characters>
  <Application>Microsoft Office Word</Application>
  <DocSecurity>0</DocSecurity>
  <Lines>35</Lines>
  <Paragraphs>10</Paragraphs>
  <ScaleCrop>false</ScaleCrop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2020-04-05T09:38:00Z</cp:lastPrinted>
  <dcterms:created xsi:type="dcterms:W3CDTF">2020-08-04T06:28:00Z</dcterms:created>
  <dcterms:modified xsi:type="dcterms:W3CDTF">2020-08-04T08:05:00Z</dcterms:modified>
</cp:coreProperties>
</file>