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Ind w:w="9" w:type="dxa"/>
        <w:tblCellMar>
          <w:left w:w="28" w:type="dxa"/>
          <w:right w:w="28" w:type="dxa"/>
        </w:tblCellMar>
        <w:tblLook w:val="0000"/>
      </w:tblPr>
      <w:tblGrid>
        <w:gridCol w:w="522"/>
        <w:gridCol w:w="1057"/>
        <w:gridCol w:w="708"/>
        <w:gridCol w:w="709"/>
        <w:gridCol w:w="1559"/>
        <w:gridCol w:w="2410"/>
        <w:gridCol w:w="2693"/>
      </w:tblGrid>
      <w:tr w:rsidR="00CD2CA6" w:rsidRPr="00196AC2" w:rsidTr="004E4521">
        <w:trPr>
          <w:trHeight w:val="623"/>
        </w:trPr>
        <w:tc>
          <w:tcPr>
            <w:tcW w:w="965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spacing w:beforeLines="50" w:line="4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財團法人高雄市</w:t>
            </w:r>
            <w:r w:rsidRPr="00247BC8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196AC2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會</w:t>
            </w:r>
            <w:r w:rsidRPr="00196AC2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利基金會</w:t>
            </w:r>
          </w:p>
          <w:p w:rsidR="00CD2CA6" w:rsidRPr="00196AC2" w:rsidRDefault="00CD2CA6" w:rsidP="00CD2C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○○年度財產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清冊</w:t>
            </w:r>
            <w:r w:rsidRPr="00196A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動產</w:t>
            </w:r>
            <w:r w:rsidRPr="00196A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】</w:t>
            </w:r>
          </w:p>
          <w:p w:rsidR="00CD2CA6" w:rsidRPr="00196AC2" w:rsidRDefault="00CD2CA6" w:rsidP="00CD2CA6">
            <w:pPr>
              <w:widowControl/>
              <w:spacing w:afterLines="50"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　　　　　　　　　填報日期：○○年○○月○○日　　　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單位：新台幣元</w:t>
            </w:r>
          </w:p>
        </w:tc>
      </w:tr>
      <w:tr w:rsidR="00CD2CA6" w:rsidRPr="00196AC2" w:rsidTr="004E4521">
        <w:trPr>
          <w:trHeight w:val="554"/>
        </w:trPr>
        <w:tc>
          <w:tcPr>
            <w:tcW w:w="965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765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財產科目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是否經法院登記</w:t>
            </w:r>
          </w:p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0DF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(字號)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  <w:p w:rsidR="00CD2CA6" w:rsidRPr="00460DF1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60DF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（存放機關/檢附之證明文件）</w:t>
            </w:r>
          </w:p>
        </w:tc>
      </w:tr>
      <w:tr w:rsidR="00CD2CA6" w:rsidRPr="00196AC2" w:rsidTr="004E4521">
        <w:trPr>
          <w:trHeight w:val="480"/>
        </w:trPr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66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動產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64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64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64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6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定期</w:t>
            </w:r>
          </w:p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存款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64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58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設備　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54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52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4E452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4E452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CA6" w:rsidRPr="00196AC2" w:rsidRDefault="00CD2CA6" w:rsidP="004E45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D2CA6" w:rsidRPr="00196AC2" w:rsidRDefault="00CD2CA6" w:rsidP="00CD2CA6">
      <w:pPr>
        <w:widowControl/>
        <w:spacing w:line="34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196AC2">
        <w:rPr>
          <w:rFonts w:ascii="標楷體" w:eastAsia="標楷體" w:hAnsi="標楷體" w:hint="eastAsia"/>
          <w:lang w:eastAsia="zh-HK"/>
        </w:rPr>
        <w:t xml:space="preserve">保管人：　　</w:t>
      </w:r>
      <w:r w:rsidRPr="00196AC2">
        <w:rPr>
          <w:rFonts w:ascii="標楷體" w:eastAsia="標楷體" w:hAnsi="標楷體" w:hint="eastAsia"/>
        </w:rPr>
        <w:t>會計主管</w:t>
      </w:r>
      <w:r w:rsidRPr="005B3468">
        <w:rPr>
          <w:rFonts w:ascii="標楷體" w:eastAsia="標楷體" w:hAnsi="標楷體" w:hint="eastAsia"/>
          <w:sz w:val="20"/>
          <w:szCs w:val="20"/>
        </w:rPr>
        <w:t>（或主辦會計）</w:t>
      </w:r>
      <w:r w:rsidRPr="00196AC2">
        <w:rPr>
          <w:rFonts w:ascii="標楷體" w:eastAsia="標楷體" w:hAnsi="標楷體" w:hint="eastAsia"/>
        </w:rPr>
        <w:t>：　　執行長</w:t>
      </w:r>
      <w:r w:rsidRPr="005B3468">
        <w:rPr>
          <w:rFonts w:ascii="標楷體" w:eastAsia="標楷體" w:hAnsi="標楷體" w:hint="eastAsia"/>
          <w:sz w:val="20"/>
          <w:szCs w:val="20"/>
        </w:rPr>
        <w:t>（或與該等職務相當之人）</w:t>
      </w:r>
      <w:r w:rsidRPr="00196AC2">
        <w:rPr>
          <w:rFonts w:ascii="標楷體" w:eastAsia="標楷體" w:hAnsi="標楷體" w:hint="eastAsia"/>
        </w:rPr>
        <w:t xml:space="preserve">：　</w:t>
      </w:r>
      <w:r>
        <w:rPr>
          <w:rFonts w:ascii="標楷體" w:eastAsia="標楷體" w:hAnsi="標楷體" w:hint="eastAsia"/>
        </w:rPr>
        <w:t xml:space="preserve">　　董事</w:t>
      </w:r>
      <w:r w:rsidRPr="00196AC2">
        <w:rPr>
          <w:rFonts w:ascii="標楷體" w:eastAsia="標楷體" w:hAnsi="標楷體" w:hint="eastAsia"/>
        </w:rPr>
        <w:t>長：</w:t>
      </w:r>
    </w:p>
    <w:p w:rsidR="00CD2CA6" w:rsidRPr="00196AC2" w:rsidRDefault="00CD2CA6" w:rsidP="00CD2CA6">
      <w:pPr>
        <w:widowControl/>
        <w:spacing w:line="34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CD2CA6" w:rsidRPr="00196AC2" w:rsidRDefault="00CD2CA6" w:rsidP="00CD2CA6">
      <w:pPr>
        <w:widowControl/>
        <w:spacing w:line="340" w:lineRule="exact"/>
        <w:rPr>
          <w:rFonts w:ascii="新細明體" w:hAnsi="新細明體" w:cs="新細明體"/>
          <w:kern w:val="0"/>
          <w:sz w:val="20"/>
          <w:szCs w:val="20"/>
        </w:r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【說明】</w:t>
      </w:r>
    </w:p>
    <w:p w:rsidR="00CD2CA6" w:rsidRPr="00196AC2" w:rsidRDefault="00CD2CA6" w:rsidP="00CD2CA6">
      <w:pPr>
        <w:widowControl/>
        <w:spacing w:line="3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一、財產種類包括動產及不動產，不動產及列為基金之動產，非經主管機關之同意，不得處分。</w:t>
      </w:r>
    </w:p>
    <w:p w:rsidR="00CD2CA6" w:rsidRPr="00196AC2" w:rsidRDefault="00CD2CA6" w:rsidP="00CD2CA6">
      <w:pPr>
        <w:widowControl/>
        <w:spacing w:line="340" w:lineRule="exact"/>
        <w:ind w:left="416" w:hangingChars="208" w:hanging="416"/>
        <w:rPr>
          <w:rFonts w:ascii="標楷體" w:eastAsia="標楷體" w:hAnsi="標楷體" w:cs="新細明體"/>
          <w:kern w:val="0"/>
          <w:sz w:val="20"/>
          <w:szCs w:val="20"/>
        </w:r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二、動產包括儲存銀行之現金、上市股票、公債等；不動產包括土地及建物。其中上市股票以捐贈日收盤價計算，未上市股票以淨值計算；不動產則以成交價（購買取得者）公告現值（接受捐贈者）折價合計，並應於取得所有權後報主管機關辦理財產總額變更登記。</w:t>
      </w:r>
    </w:p>
    <w:p w:rsidR="00CD2CA6" w:rsidRPr="00196AC2" w:rsidRDefault="00CD2CA6" w:rsidP="00CD2CA6">
      <w:pPr>
        <w:widowControl/>
        <w:spacing w:line="3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三、設備係包括使用期限2年以上(不須提折舊)之物品或價值6萬元以上。</w:t>
      </w:r>
    </w:p>
    <w:p w:rsidR="00CD2CA6" w:rsidRDefault="00CD2CA6" w:rsidP="00CD2CA6">
      <w:pPr>
        <w:widowControl/>
        <w:spacing w:line="34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四、財產憑據影本連同清冊附送備查。財產證明請向存放行庫申請開立存款餘額證明書，定期存款可直接影印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　　　</w:t>
      </w:r>
    </w:p>
    <w:p w:rsidR="00CD2CA6" w:rsidRPr="00196AC2" w:rsidRDefault="00CD2CA6" w:rsidP="00CD2CA6">
      <w:pPr>
        <w:widowControl/>
        <w:spacing w:line="340" w:lineRule="exact"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　　</w:t>
      </w: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定存單，但須在有效存放日期內。</w:t>
      </w:r>
    </w:p>
    <w:p w:rsidR="00CD2CA6" w:rsidRPr="00196AC2" w:rsidRDefault="00CD2CA6" w:rsidP="00CD2CA6">
      <w:pPr>
        <w:widowControl/>
        <w:spacing w:line="340" w:lineRule="exact"/>
        <w:rPr>
          <w:rFonts w:ascii="新細明體" w:hAnsi="新細明體" w:cs="新細明體"/>
          <w:kern w:val="0"/>
          <w:sz w:val="20"/>
          <w:szCs w:val="20"/>
        </w:r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五、本</w:t>
      </w:r>
      <w:proofErr w:type="gramStart"/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表各欄如</w:t>
      </w:r>
      <w:proofErr w:type="gramEnd"/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不敷填寫，請依實際需要自行增列。</w:t>
      </w:r>
    </w:p>
    <w:p w:rsidR="00CD2CA6" w:rsidRPr="00196AC2" w:rsidRDefault="00CD2CA6" w:rsidP="00CD2CA6">
      <w:pPr>
        <w:rPr>
          <w:rFonts w:ascii="標楷體" w:eastAsia="標楷體" w:hAnsi="標楷體" w:hint="eastAsia"/>
          <w:b/>
          <w:sz w:val="28"/>
          <w:szCs w:val="28"/>
        </w:rPr>
        <w:sectPr w:rsidR="00CD2CA6" w:rsidRPr="00196AC2" w:rsidSect="00A67B71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196AC2">
        <w:rPr>
          <w:rFonts w:ascii="標楷體" w:eastAsia="標楷體" w:hAnsi="標楷體" w:cs="新細明體" w:hint="eastAsia"/>
          <w:kern w:val="0"/>
          <w:sz w:val="20"/>
          <w:szCs w:val="20"/>
        </w:rPr>
        <w:t>六、經法院登記之財產數額應與法人登記證書之「財產總額」相同。</w:t>
      </w:r>
    </w:p>
    <w:tbl>
      <w:tblPr>
        <w:tblpPr w:leftFromText="180" w:rightFromText="180" w:vertAnchor="page" w:horzAnchor="margin" w:tblpY="1216"/>
        <w:tblW w:w="9667" w:type="dxa"/>
        <w:tblCellMar>
          <w:left w:w="28" w:type="dxa"/>
          <w:right w:w="28" w:type="dxa"/>
        </w:tblCellMar>
        <w:tblLook w:val="0000"/>
      </w:tblPr>
      <w:tblGrid>
        <w:gridCol w:w="554"/>
        <w:gridCol w:w="794"/>
        <w:gridCol w:w="1080"/>
        <w:gridCol w:w="1148"/>
        <w:gridCol w:w="1320"/>
        <w:gridCol w:w="960"/>
        <w:gridCol w:w="1800"/>
        <w:gridCol w:w="2011"/>
      </w:tblGrid>
      <w:tr w:rsidR="00CD2CA6" w:rsidRPr="00196AC2" w:rsidTr="00CD2CA6">
        <w:trPr>
          <w:trHeight w:val="1540"/>
        </w:trPr>
        <w:tc>
          <w:tcPr>
            <w:tcW w:w="96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lastRenderedPageBreak/>
              <w:t>財團法人高雄市</w:t>
            </w:r>
            <w:r w:rsidRPr="00247BC8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196AC2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會</w:t>
            </w:r>
            <w:r w:rsidRPr="00196AC2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利基金會</w:t>
            </w:r>
          </w:p>
          <w:p w:rsidR="00CD2CA6" w:rsidRPr="00196AC2" w:rsidRDefault="00CD2CA6" w:rsidP="00CD2CA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○○年度財產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清冊</w:t>
            </w:r>
            <w:r w:rsidRPr="00196A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不動產</w:t>
            </w:r>
            <w:r w:rsidRPr="00196A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】</w:t>
            </w:r>
          </w:p>
          <w:p w:rsidR="00CD2CA6" w:rsidRPr="00196AC2" w:rsidRDefault="00CD2CA6" w:rsidP="00CD2CA6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填報日期：○○年○○月○○日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　　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單位：新台幣元</w:t>
            </w:r>
          </w:p>
        </w:tc>
      </w:tr>
      <w:tr w:rsidR="00CD2CA6" w:rsidRPr="00196AC2" w:rsidTr="00CD2CA6">
        <w:trPr>
          <w:trHeight w:val="720"/>
        </w:trPr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財產科目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土地/建物坐落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面積(平方公尺)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權利範圍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金額/價值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是否經法院登記</w:t>
            </w:r>
            <w:r w:rsidRPr="00DD56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(地號/建號)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2CA6" w:rsidRDefault="00CD2CA6" w:rsidP="00CD2CA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69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(註明新增、減少或原有)</w:t>
            </w:r>
          </w:p>
        </w:tc>
      </w:tr>
      <w:tr w:rsidR="00CD2CA6" w:rsidRPr="00196AC2" w:rsidTr="00CD2CA6">
        <w:trPr>
          <w:trHeight w:val="720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720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51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不動產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510"/>
        </w:trPr>
        <w:tc>
          <w:tcPr>
            <w:tcW w:w="55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510"/>
        </w:trPr>
        <w:tc>
          <w:tcPr>
            <w:tcW w:w="55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510"/>
        </w:trPr>
        <w:tc>
          <w:tcPr>
            <w:tcW w:w="55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建築物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510"/>
        </w:trPr>
        <w:tc>
          <w:tcPr>
            <w:tcW w:w="55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51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675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A6" w:rsidRPr="00196AC2" w:rsidRDefault="00CD2CA6" w:rsidP="00CD2C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6AC2">
              <w:rPr>
                <w:rFonts w:ascii="標楷體" w:eastAsia="標楷體" w:hAnsi="標楷體" w:hint="eastAsia"/>
              </w:rPr>
              <w:t xml:space="preserve">會計主管（或主辦會計）：　　　執行長（或與該等職務相當之人）：　　　　</w:t>
            </w:r>
            <w:r>
              <w:rPr>
                <w:rFonts w:ascii="標楷體" w:eastAsia="標楷體" w:hAnsi="標楷體" w:hint="eastAsia"/>
              </w:rPr>
              <w:t>董事</w:t>
            </w:r>
            <w:r w:rsidRPr="00196AC2">
              <w:rPr>
                <w:rFonts w:ascii="標楷體" w:eastAsia="標楷體" w:hAnsi="標楷體" w:hint="eastAsia"/>
              </w:rPr>
              <w:t>長：</w:t>
            </w: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ind w:leftChars="1000" w:left="2540" w:hangingChars="50" w:hanging="140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【說明】</w:t>
            </w: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一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、財產種類包括動產及不動產，不動產及列為基金之動產，非經主管機關之同意，不得處分。</w:t>
            </w: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二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、動產包括儲存銀行之現金、上市股票、公債等；不動產包括土地及建物。其中上市股票以捐贈日</w:t>
            </w:r>
            <w:proofErr w:type="gramStart"/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收盤價計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CD2CA6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　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算，未上市股票以淨值計算；不動產則以成交價（購買取得者）公告現值（接受捐贈者）折價合計，並應</w:t>
            </w:r>
          </w:p>
          <w:p w:rsidR="00CD2CA6" w:rsidRPr="00196AC2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　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於取得所有權後報局辦理財產總額變更登記。</w:t>
            </w: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三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、財產憑據影本連同清冊附送備查。財產證明請向存放行庫申請開立存款餘額證明書，定期存款可直接影印</w:t>
            </w:r>
          </w:p>
          <w:p w:rsidR="00CD2CA6" w:rsidRPr="00196AC2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　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定存單，但須在有效存放日期內。</w:t>
            </w: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四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、本</w:t>
            </w:r>
            <w:proofErr w:type="gramStart"/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表各欄如</w:t>
            </w:r>
            <w:proofErr w:type="gramEnd"/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不敷填寫，請依實際需要自行增列。</w:t>
            </w:r>
          </w:p>
        </w:tc>
      </w:tr>
      <w:tr w:rsidR="00CD2CA6" w:rsidRPr="00196AC2" w:rsidTr="00CD2CA6">
        <w:trPr>
          <w:trHeight w:val="33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CA6" w:rsidRPr="00196AC2" w:rsidRDefault="00CD2CA6" w:rsidP="00CD2CA6">
            <w:pPr>
              <w:widowControl/>
              <w:spacing w:line="360" w:lineRule="exact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五</w:t>
            </w:r>
            <w:r w:rsidRPr="00196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、經法院登記之財產數額應與法人登記證書之「財產總額」相同。</w:t>
            </w:r>
          </w:p>
        </w:tc>
      </w:tr>
    </w:tbl>
    <w:p w:rsidR="007C1F92" w:rsidRDefault="007C1F92" w:rsidP="00CD2CA6"/>
    <w:sectPr w:rsidR="007C1F92" w:rsidSect="00CD2C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CA6"/>
    <w:rsid w:val="00041200"/>
    <w:rsid w:val="007C1F92"/>
    <w:rsid w:val="00C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2020-05-21T09:56:00Z</dcterms:created>
  <dcterms:modified xsi:type="dcterms:W3CDTF">2020-05-21T09:59:00Z</dcterms:modified>
</cp:coreProperties>
</file>