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eastAsia="標楷體"/>
          <w:b/>
          <w:b/>
          <w:sz w:val="28"/>
          <w:szCs w:val="28"/>
        </w:rPr>
      </w:pPr>
      <w:r>
        <w:rPr>
          <w:rFonts w:eastAsia="標楷體"/>
          <w:b/>
          <w:sz w:val="28"/>
          <w:szCs w:val="28"/>
        </w:rPr>
        <w:t>附表</w:t>
      </w:r>
    </w:p>
    <w:p>
      <w:pPr>
        <w:pStyle w:val="Default"/>
        <w:spacing w:lineRule="exact" w:line="460" w:before="0" w:after="180"/>
        <w:jc w:val="center"/>
        <w:rPr/>
      </w:pPr>
      <w:r>
        <mc:AlternateContent>
          <mc:Choice Requires="wps">
            <w:drawing>
              <wp:anchor behindDoc="0" distT="0" distB="0" distL="0" distR="0" simplePos="0" locked="0" layoutInCell="1" allowOverlap="1" relativeHeight="2">
                <wp:simplePos x="0" y="0"/>
                <wp:positionH relativeFrom="column">
                  <wp:posOffset>4903470</wp:posOffset>
                </wp:positionH>
                <wp:positionV relativeFrom="paragraph">
                  <wp:posOffset>379730</wp:posOffset>
                </wp:positionV>
                <wp:extent cx="1265555" cy="306070"/>
                <wp:effectExtent l="0" t="0" r="0" b="0"/>
                <wp:wrapNone/>
                <wp:docPr id="1" name="矩形 195"/>
                <a:graphic xmlns:a="http://schemas.openxmlformats.org/drawingml/2006/main">
                  <a:graphicData uri="http://schemas.microsoft.com/office/word/2010/wordprocessingShape">
                    <wps:wsp>
                      <wps:cNvSpPr/>
                      <wps:spPr>
                        <a:xfrm>
                          <a:off x="0" y="0"/>
                          <a:ext cx="1265040" cy="305280"/>
                        </a:xfrm>
                        <a:custGeom>
                          <a:avLst/>
                          <a:gdLst/>
                          <a:ahLst/>
                          <a:rect l="l" t="t" r="r" b="b"/>
                          <a:pathLst>
                            <a:path w="21600" h="21600">
                              <a:moveTo>
                                <a:pt x="0" y="0"/>
                              </a:moveTo>
                              <a:lnTo>
                                <a:pt x="21600" y="0"/>
                              </a:lnTo>
                              <a:lnTo>
                                <a:pt x="21600" y="21600"/>
                              </a:lnTo>
                              <a:lnTo>
                                <a:pt x="0" y="21600"/>
                              </a:lnTo>
                              <a:close/>
                            </a:path>
                          </a:pathLst>
                        </a:custGeom>
                        <a:solidFill>
                          <a:srgbClr val="ffffff"/>
                        </a:solidFill>
                        <a:ln w="15840">
                          <a:solidFill>
                            <a:srgbClr val="0000ff"/>
                          </a:solidFill>
                          <a:miter/>
                        </a:ln>
                      </wps:spPr>
                      <wps:style>
                        <a:lnRef idx="0"/>
                        <a:fillRef idx="0"/>
                        <a:effectRef idx="0"/>
                        <a:fontRef idx="minor"/>
                      </wps:style>
                      <wps:txbx>
                        <w:txbxContent>
                          <w:p>
                            <w:pPr>
                              <w:bidi w:val="0"/>
                              <w:ind w:firstLine="220"/>
                              <w:jc w:val="distribute"/>
                              <w:rPr/>
                            </w:pPr>
                            <w:r>
                              <w:rPr>
                                <w:rFonts w:ascii="Bookman Old Style" w:hAnsi="Bookman Old Style"/>
                                <w:color w:val="0000FF"/>
                              </w:rPr>
                              <w:t>　　　　</w:t>
                            </w:r>
                          </w:p>
                        </w:txbxContent>
                      </wps:txbx>
                      <wps:bodyPr lIns="36360" rIns="36360" tIns="17640" bIns="0">
                        <a:noAutofit/>
                      </wps:bodyPr>
                    </wps:wsp>
                  </a:graphicData>
                </a:graphic>
              </wp:anchor>
            </w:drawing>
          </mc:Choice>
          <mc:Fallback>
            <w:pict>
              <v:shape id="shape_0" ID="矩形 195" fillcolor="white" stroked="t" style="position:absolute;margin-left:386.1pt;margin-top:29.9pt;width:99.55pt;height:24pt">
                <v:textbox>
                  <w:txbxContent>
                    <w:p>
                      <w:pPr>
                        <w:bidi w:val="0"/>
                        <w:ind w:firstLine="220"/>
                        <w:jc w:val="distribute"/>
                        <w:rPr/>
                      </w:pPr>
                      <w:r>
                        <w:rPr>
                          <w:rFonts w:ascii="Bookman Old Style" w:hAnsi="Bookman Old Style"/>
                          <w:color w:val="0000FF"/>
                        </w:rPr>
                        <w:t>　　　　</w:t>
                      </w:r>
                    </w:p>
                  </w:txbxContent>
                </v:textbox>
                <w10:wrap type="square"/>
                <v:fill o:detectmouseclick="t" type="solid" color2="black"/>
                <v:stroke color="blue" weight="15840" joinstyle="miter" endcap="flat"/>
              </v:shape>
            </w:pict>
          </mc:Fallback>
        </mc:AlternateContent>
        <mc:AlternateContent>
          <mc:Choice Requires="wps">
            <w:drawing>
              <wp:anchor behindDoc="0" distT="0" distB="0" distL="0" distR="0" simplePos="0" locked="0" layoutInCell="1" allowOverlap="1" relativeHeight="4">
                <wp:simplePos x="0" y="0"/>
                <wp:positionH relativeFrom="column">
                  <wp:posOffset>4543425</wp:posOffset>
                </wp:positionH>
                <wp:positionV relativeFrom="paragraph">
                  <wp:posOffset>379730</wp:posOffset>
                </wp:positionV>
                <wp:extent cx="360045" cy="306070"/>
                <wp:effectExtent l="0" t="0" r="0" b="0"/>
                <wp:wrapNone/>
                <wp:docPr id="2" name="矩形 196"/>
                <a:graphic xmlns:a="http://schemas.openxmlformats.org/drawingml/2006/main">
                  <a:graphicData uri="http://schemas.microsoft.com/office/word/2010/wordprocessingShape">
                    <wps:wsp>
                      <wps:cNvSpPr/>
                      <wps:spPr>
                        <a:xfrm>
                          <a:off x="0" y="0"/>
                          <a:ext cx="359280" cy="305280"/>
                        </a:xfrm>
                        <a:custGeom>
                          <a:avLst/>
                          <a:gdLst/>
                          <a:ahLst/>
                          <a:rect l="l" t="t" r="r" b="b"/>
                          <a:pathLst>
                            <a:path w="21600" h="21600">
                              <a:moveTo>
                                <a:pt x="0" y="0"/>
                              </a:moveTo>
                              <a:lnTo>
                                <a:pt x="21600" y="0"/>
                              </a:lnTo>
                              <a:lnTo>
                                <a:pt x="21600" y="21600"/>
                              </a:lnTo>
                              <a:lnTo>
                                <a:pt x="0" y="21600"/>
                              </a:lnTo>
                              <a:close/>
                            </a:path>
                          </a:pathLst>
                        </a:custGeom>
                        <a:solidFill>
                          <a:srgbClr val="ffffff"/>
                        </a:solidFill>
                        <a:ln w="15840">
                          <a:solidFill>
                            <a:srgbClr val="0000ff"/>
                          </a:solidFill>
                          <a:miter/>
                        </a:ln>
                      </wps:spPr>
                      <wps:style>
                        <a:lnRef idx="0"/>
                        <a:fillRef idx="0"/>
                        <a:effectRef idx="0"/>
                        <a:fontRef idx="minor"/>
                      </wps:style>
                      <wps:txbx>
                        <w:txbxContent>
                          <w:p>
                            <w:pPr>
                              <w:bidi w:val="0"/>
                              <w:spacing w:lineRule="exact" w:line="220"/>
                              <w:jc w:val="center"/>
                              <w:rPr/>
                            </w:pPr>
                            <w:r>
                              <w:rPr>
                                <w:rFonts w:eastAsia="標楷體"/>
                                <w:color w:val="0000FF"/>
                              </w:rPr>
                              <w:t>受理</w:t>
                            </w:r>
                          </w:p>
                          <w:p>
                            <w:pPr>
                              <w:bidi w:val="0"/>
                              <w:spacing w:lineRule="exact" w:line="220"/>
                              <w:jc w:val="center"/>
                              <w:rPr/>
                            </w:pPr>
                            <w:r>
                              <w:rPr>
                                <w:rFonts w:eastAsia="標楷體"/>
                                <w:color w:val="0000FF"/>
                              </w:rPr>
                              <w:t>編號</w:t>
                            </w:r>
                          </w:p>
                        </w:txbxContent>
                      </wps:txbx>
                      <wps:bodyPr lIns="0" rIns="0" tIns="0" bIns="0">
                        <a:noAutofit/>
                      </wps:bodyPr>
                    </wps:wsp>
                  </a:graphicData>
                </a:graphic>
              </wp:anchor>
            </w:drawing>
          </mc:Choice>
          <mc:Fallback>
            <w:pict>
              <v:shape id="shape_0" ID="矩形 196" fillcolor="white" stroked="t" style="position:absolute;margin-left:357.75pt;margin-top:29.9pt;width:28.25pt;height:24pt">
                <v:textbox>
                  <w:txbxContent>
                    <w:p>
                      <w:pPr>
                        <w:bidi w:val="0"/>
                        <w:spacing w:lineRule="exact" w:line="220"/>
                        <w:jc w:val="center"/>
                        <w:rPr/>
                      </w:pPr>
                      <w:r>
                        <w:rPr>
                          <w:rFonts w:eastAsia="標楷體"/>
                          <w:color w:val="0000FF"/>
                        </w:rPr>
                        <w:t>受理</w:t>
                      </w:r>
                    </w:p>
                    <w:p>
                      <w:pPr>
                        <w:bidi w:val="0"/>
                        <w:spacing w:lineRule="exact" w:line="220"/>
                        <w:jc w:val="center"/>
                        <w:rPr/>
                      </w:pPr>
                      <w:r>
                        <w:rPr>
                          <w:rFonts w:eastAsia="標楷體"/>
                          <w:color w:val="0000FF"/>
                        </w:rPr>
                        <w:t>編號</w:t>
                      </w:r>
                    </w:p>
                  </w:txbxContent>
                </v:textbox>
                <w10:wrap type="square"/>
                <v:fill o:detectmouseclick="t" type="solid" color2="black"/>
                <v:stroke color="blue" weight="15840" joinstyle="miter" endcap="flat"/>
              </v:shape>
            </w:pict>
          </mc:Fallback>
        </mc:AlternateContent>
      </w:r>
      <w:r>
        <w:rPr>
          <w:rStyle w:val="Style14"/>
          <w:rFonts w:eastAsia="標楷體"/>
          <w:sz w:val="28"/>
          <w:szCs w:val="28"/>
          <w:u w:val="single"/>
        </w:rPr>
        <w:t>住宿式機構</w:t>
      </w:r>
      <w:r>
        <w:rPr>
          <w:rStyle w:val="Style14"/>
          <w:rFonts w:eastAsia="標楷體"/>
          <w:sz w:val="28"/>
          <w:szCs w:val="28"/>
        </w:rPr>
        <w:t>受嚴重特殊傳染性肺炎影響營運困難</w:t>
      </w:r>
      <w:r>
        <w:rPr>
          <w:rStyle w:val="Style14"/>
          <w:rFonts w:eastAsia="標楷體"/>
          <w:color w:val="auto"/>
          <w:sz w:val="28"/>
          <w:szCs w:val="28"/>
        </w:rPr>
        <w:t>停業之補貼</w:t>
      </w:r>
      <w:r>
        <w:rPr>
          <w:rStyle w:val="Style14"/>
          <w:rFonts w:eastAsia="標楷體"/>
          <w:sz w:val="28"/>
          <w:szCs w:val="28"/>
        </w:rPr>
        <w:t>申請表</w:t>
      </w:r>
    </w:p>
    <w:p>
      <w:pPr>
        <w:pStyle w:val="Style18"/>
        <w:spacing w:before="0" w:after="180"/>
        <w:ind w:right="84" w:hanging="0"/>
        <w:jc w:val="center"/>
        <w:rPr/>
      </w:pPr>
      <w:r>
        <w:rPr>
          <w:rStyle w:val="Style14"/>
          <w:rFonts w:ascii="標楷體" w:hAnsi="標楷體" w:eastAsia="標楷體"/>
          <w:szCs w:val="20"/>
        </w:rPr>
        <w:t>申請日期　　 年   月   日</w:t>
      </w:r>
    </w:p>
    <w:tbl>
      <w:tblPr>
        <w:tblW w:w="9628" w:type="dxa"/>
        <w:jc w:val="center"/>
        <w:tblInd w:w="0" w:type="dxa"/>
        <w:tblCellMar>
          <w:top w:w="0" w:type="dxa"/>
          <w:left w:w="108" w:type="dxa"/>
          <w:bottom w:w="0" w:type="dxa"/>
          <w:right w:w="108" w:type="dxa"/>
        </w:tblCellMar>
      </w:tblPr>
      <w:tblGrid>
        <w:gridCol w:w="1877"/>
        <w:gridCol w:w="2937"/>
        <w:gridCol w:w="2409"/>
        <w:gridCol w:w="2405"/>
      </w:tblGrid>
      <w:tr>
        <w:trPr>
          <w:trHeight w:val="639"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申請機構名稱</w:t>
            </w:r>
          </w:p>
        </w:tc>
        <w:tc>
          <w:tcPr>
            <w:tcW w:w="293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olor w:val="0000FF"/>
                <w:sz w:val="22"/>
              </w:rPr>
            </w:pPr>
            <w:r>
              <w:rPr>
                <w:rFonts w:eastAsia="標楷體" w:ascii="標楷體" w:hAnsi="標楷體"/>
                <w:color w:val="0000FF"/>
                <w:sz w:val="22"/>
              </w:rPr>
            </w:r>
          </w:p>
        </w:tc>
        <w:tc>
          <w:tcPr>
            <w:tcW w:w="24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機構負責人</w:t>
            </w:r>
          </w:p>
        </w:tc>
        <w:tc>
          <w:tcPr>
            <w:tcW w:w="240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eastAsia="標楷體" w:ascii="標楷體" w:hAnsi="標楷體"/>
                <w:sz w:val="22"/>
              </w:rPr>
            </w:r>
          </w:p>
        </w:tc>
      </w:tr>
      <w:tr>
        <w:trPr>
          <w:trHeight w:val="664"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機構統一編號</w:t>
            </w:r>
          </w:p>
        </w:tc>
        <w:tc>
          <w:tcPr>
            <w:tcW w:w="293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color w:val="0000FF"/>
                <w:sz w:val="22"/>
              </w:rPr>
            </w:pPr>
            <w:r>
              <w:rPr>
                <w:rFonts w:eastAsia="標楷體" w:ascii="標楷體" w:hAnsi="標楷體"/>
                <w:color w:val="0000FF"/>
                <w:sz w:val="22"/>
              </w:rPr>
            </w:r>
          </w:p>
        </w:tc>
        <w:tc>
          <w:tcPr>
            <w:tcW w:w="24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設立許可文號</w:t>
            </w:r>
          </w:p>
        </w:tc>
        <w:tc>
          <w:tcPr>
            <w:tcW w:w="240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eastAsia="標楷體" w:ascii="標楷體" w:hAnsi="標楷體"/>
                <w:sz w:val="22"/>
              </w:rPr>
            </w:r>
          </w:p>
        </w:tc>
      </w:tr>
      <w:tr>
        <w:trPr>
          <w:trHeight w:val="705"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機構地址</w:t>
            </w:r>
          </w:p>
        </w:tc>
        <w:tc>
          <w:tcPr>
            <w:tcW w:w="775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distribute"/>
              <w:rPr/>
            </w:pPr>
            <w:r>
              <w:rPr/>
              <mc:AlternateContent>
                <mc:Choice Requires="wpg">
                  <w:drawing>
                    <wp:anchor behindDoc="1" distT="0" distB="0" distL="0" distR="0" simplePos="0" locked="0" layoutInCell="1" allowOverlap="1" relativeHeight="3">
                      <wp:simplePos x="0" y="0"/>
                      <wp:positionH relativeFrom="column">
                        <wp:posOffset>-14605</wp:posOffset>
                      </wp:positionH>
                      <wp:positionV relativeFrom="paragraph">
                        <wp:posOffset>-95885</wp:posOffset>
                      </wp:positionV>
                      <wp:extent cx="855345" cy="142875"/>
                      <wp:effectExtent l="0" t="0" r="0" b="0"/>
                      <wp:wrapNone/>
                      <wp:docPr id="3" name="群組 26"/>
                      <a:graphic xmlns:a="http://schemas.openxmlformats.org/drawingml/2006/main">
                        <a:graphicData uri="http://schemas.microsoft.com/office/word/2010/wordprocessingGroup">
                          <wpg:wgp>
                            <wpg:cNvGrpSpPr/>
                            <wpg:grpSpPr>
                              <a:xfrm>
                                <a:off x="0" y="0"/>
                                <a:ext cx="854640" cy="142200"/>
                              </a:xfrm>
                            </wpg:grpSpPr>
                            <wps:wsp>
                              <wps:cNvSpPr/>
                              <wps:spPr>
                                <a:xfrm>
                                  <a:off x="0" y="0"/>
                                  <a:ext cx="153000" cy="142200"/>
                                </a:xfrm>
                                <a:custGeom>
                                  <a:avLst/>
                                  <a:gdLst/>
                                  <a:ahLst/>
                                  <a:rect l="l" t="t" r="r" b="b"/>
                                  <a:pathLst>
                                    <a:path w="21600" h="21600">
                                      <a:moveTo>
                                        <a:pt x="0" y="0"/>
                                      </a:moveTo>
                                      <a:lnTo>
                                        <a:pt x="21600" y="0"/>
                                      </a:lnTo>
                                      <a:lnTo>
                                        <a:pt x="21600" y="21600"/>
                                      </a:lnTo>
                                      <a:lnTo>
                                        <a:pt x="0" y="21600"/>
                                      </a:lnTo>
                                      <a:close/>
                                    </a:path>
                                  </a:pathLst>
                                </a:custGeom>
                                <a:noFill/>
                                <a:ln w="9360">
                                  <a:solidFill>
                                    <a:srgbClr val="0000ff"/>
                                  </a:solidFill>
                                  <a:prstDash val="sysDot"/>
                                  <a:miter/>
                                </a:ln>
                              </wps:spPr>
                              <wps:style>
                                <a:lnRef idx="0"/>
                                <a:fillRef idx="0"/>
                                <a:effectRef idx="0"/>
                                <a:fontRef idx="minor"/>
                              </wps:style>
                              <wps:bodyPr/>
                            </wps:wsp>
                            <wps:wsp>
                              <wps:cNvSpPr/>
                              <wps:spPr>
                                <a:xfrm>
                                  <a:off x="147960" y="0"/>
                                  <a:ext cx="153000" cy="1422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ff"/>
                                  </a:solidFill>
                                  <a:prstDash val="sysDot"/>
                                  <a:miter/>
                                </a:ln>
                              </wps:spPr>
                              <wps:style>
                                <a:lnRef idx="0"/>
                                <a:fillRef idx="0"/>
                                <a:effectRef idx="0"/>
                                <a:fontRef idx="minor"/>
                              </wps:style>
                              <wps:bodyPr/>
                            </wps:wsp>
                            <wps:wsp>
                              <wps:cNvSpPr/>
                              <wps:spPr>
                                <a:xfrm>
                                  <a:off x="295200" y="0"/>
                                  <a:ext cx="153000" cy="1422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ff"/>
                                  </a:solidFill>
                                  <a:prstDash val="sysDot"/>
                                  <a:miter/>
                                </a:ln>
                              </wps:spPr>
                              <wps:style>
                                <a:lnRef idx="0"/>
                                <a:fillRef idx="0"/>
                                <a:effectRef idx="0"/>
                                <a:fontRef idx="minor"/>
                              </wps:style>
                              <wps:bodyPr/>
                            </wps:wsp>
                            <wps:wsp>
                              <wps:cNvSpPr/>
                              <wps:spPr>
                                <a:xfrm>
                                  <a:off x="553680" y="0"/>
                                  <a:ext cx="153000" cy="142200"/>
                                </a:xfrm>
                                <a:custGeom>
                                  <a:avLst/>
                                  <a:gdLst/>
                                  <a:ahLst/>
                                  <a:rect l="l" t="t" r="r" b="b"/>
                                  <a:pathLst>
                                    <a:path w="21600" h="21600">
                                      <a:moveTo>
                                        <a:pt x="0" y="0"/>
                                      </a:moveTo>
                                      <a:lnTo>
                                        <a:pt x="21600" y="0"/>
                                      </a:lnTo>
                                      <a:lnTo>
                                        <a:pt x="21600" y="21600"/>
                                      </a:lnTo>
                                      <a:lnTo>
                                        <a:pt x="0" y="21600"/>
                                      </a:lnTo>
                                      <a:close/>
                                    </a:path>
                                  </a:pathLst>
                                </a:custGeom>
                                <a:noFill/>
                                <a:ln w="9360">
                                  <a:solidFill>
                                    <a:srgbClr val="0000ff"/>
                                  </a:solidFill>
                                  <a:prstDash val="sysDot"/>
                                  <a:miter/>
                                </a:ln>
                              </wps:spPr>
                              <wps:style>
                                <a:lnRef idx="0"/>
                                <a:fillRef idx="0"/>
                                <a:effectRef idx="0"/>
                                <a:fontRef idx="minor"/>
                              </wps:style>
                              <wps:bodyPr/>
                            </wps:wsp>
                            <wps:wsp>
                              <wps:cNvSpPr/>
                              <wps:spPr>
                                <a:xfrm>
                                  <a:off x="701640" y="0"/>
                                  <a:ext cx="153000" cy="1422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ff"/>
                                  </a:solidFill>
                                  <a:prstDash val="sysDot"/>
                                  <a:miter/>
                                </a:ln>
                              </wps:spPr>
                              <wps:style>
                                <a:lnRef idx="0"/>
                                <a:fillRef idx="0"/>
                                <a:effectRef idx="0"/>
                                <a:fontRef idx="minor"/>
                              </wps:style>
                              <wps:bodyPr/>
                            </wps:wsp>
                            <wps:cxnSp>
                              <wps:nvCxnSpPr>
                                <wps:cNvPr id="0" name="Line 1"/>
                                <wps:cNvCxnSpPr/>
                                <wps:nvPr/>
                              </wps:nvCxnSpPr>
                              <wps:spPr>
                                <a:xfrm>
                                  <a:off x="456480" y="-21240"/>
                                  <a:ext cx="70200" cy="1080"/>
                                </a:xfrm>
                                <a:prstGeom prst="straightConnector1">
                                  <a:avLst/>
                                </a:prstGeom>
                                <a:ln w="9360">
                                  <a:solidFill>
                                    <a:srgbClr val="0000ff"/>
                                  </a:solidFill>
                                  <a:round/>
                                </a:ln>
                              </wps:spPr>
                              <wps:bodyPr/>
                            </wps:cxnSp>
                          </wpg:wgp>
                        </a:graphicData>
                      </a:graphic>
                    </wp:anchor>
                  </w:drawing>
                </mc:Choice>
                <mc:Fallback>
                  <w:pict>
                    <v:group id="shape_0" alt="群組 26" style="position:absolute;margin-left:-1.15pt;margin-top:-7.55pt;width:67.25pt;height:11.2pt" coordorigin="-23,-151" coordsize="1345,224">
                      <v:shape id="shape_0" ID="Rectangle 31" stroked="t" style="position:absolute;left:-23;top:-151;width:240;height:223">
                        <w10:wrap type="none"/>
                        <v:fill o:detectmouseclick="t" on="false"/>
                        <v:stroke color="blue" weight="9360" dashstyle="shortdot" joinstyle="miter" endcap="flat"/>
                      </v:shape>
                      <v:shape id="shape_0" ID="Rectangle 32" fillcolor="white" stroked="t" style="position:absolute;left:210;top:-151;width:240;height:223">
                        <w10:wrap type="none"/>
                        <v:fill o:detectmouseclick="t" type="solid" color2="black"/>
                        <v:stroke color="blue" weight="9360" dashstyle="shortdot" joinstyle="miter" endcap="flat"/>
                      </v:shape>
                      <v:shape id="shape_0" ID="Rectangle 33" fillcolor="white" stroked="t" style="position:absolute;left:442;top:-151;width:240;height:223">
                        <w10:wrap type="none"/>
                        <v:fill o:detectmouseclick="t" type="solid" color2="black"/>
                        <v:stroke color="blue" weight="9360" dashstyle="shortdot" joinstyle="miter" endcap="flat"/>
                      </v:shape>
                      <v:shape id="shape_0" ID="Rectangle 34" stroked="t" style="position:absolute;left:849;top:-151;width:240;height:223">
                        <w10:wrap type="none"/>
                        <v:fill o:detectmouseclick="t" on="false"/>
                        <v:stroke color="blue" weight="9360" dashstyle="shortdot" joinstyle="miter" endcap="flat"/>
                      </v:shape>
                      <v:shape id="shape_0" ID="Rectangle 35" fillcolor="white" stroked="t" style="position:absolute;left:1082;top:-151;width:240;height:223">
                        <w10:wrap type="none"/>
                        <v:fill o:detectmouseclick="t" type="solid" color2="black"/>
                        <v:stroke color="blue" weight="9360" dashstyle="shortdot" joinstyle="miter" endcap="flat"/>
                      </v:shape>
                      <v:shapetype id="shapetype_32" coordsize="21600,21600" o:spt="32" path="m,l21600,21600nfe">
                        <v:stroke joinstyle="miter"/>
                        <v:path gradientshapeok="t" o:connecttype="rect" textboxrect="0,0,21600,21600"/>
                      </v:shapetype>
                      <v:shape id="shape_0" ID="Line 36" stroked="t" style="position:absolute;left:719;top:-33;width:110;height:1" type="shapetype_32">
                        <v:stroke color="blue" weight="9360" joinstyle="round" endcap="flat"/>
                        <v:fill o:detectmouseclick="t" on="false"/>
                      </v:shape>
                    </v:group>
                  </w:pict>
                </mc:Fallback>
              </mc:AlternateContent>
            </w:r>
          </w:p>
        </w:tc>
      </w:tr>
      <w:tr>
        <w:trPr>
          <w:trHeight w:val="617"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聯絡人</w:t>
            </w:r>
          </w:p>
        </w:tc>
        <w:tc>
          <w:tcPr>
            <w:tcW w:w="293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distribute"/>
              <w:rPr>
                <w:rFonts w:ascii="標楷體" w:hAnsi="標楷體" w:eastAsia="標楷體"/>
                <w:sz w:val="22"/>
              </w:rPr>
            </w:pPr>
            <w:r>
              <w:rPr>
                <w:rFonts w:eastAsia="標楷體" w:ascii="標楷體" w:hAnsi="標楷體"/>
                <w:sz w:val="22"/>
              </w:rPr>
            </w:r>
          </w:p>
        </w:tc>
        <w:tc>
          <w:tcPr>
            <w:tcW w:w="24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聯絡電話</w:t>
            </w:r>
          </w:p>
        </w:tc>
        <w:tc>
          <w:tcPr>
            <w:tcW w:w="2405" w:type="dxa"/>
            <w:tcBorders>
              <w:top w:val="single" w:sz="4" w:space="0" w:color="000000"/>
              <w:left w:val="single" w:sz="4" w:space="0" w:color="000000"/>
              <w:bottom w:val="single" w:sz="4" w:space="0" w:color="000000"/>
              <w:right w:val="single" w:sz="4" w:space="0" w:color="000000"/>
            </w:tcBorders>
            <w:shd w:fill="auto" w:val="clear"/>
          </w:tcPr>
          <w:p>
            <w:pPr>
              <w:pStyle w:val="Style18"/>
              <w:rPr>
                <w:rFonts w:ascii="標楷體" w:hAnsi="標楷體" w:eastAsia="標楷體"/>
                <w:sz w:val="18"/>
                <w:szCs w:val="18"/>
              </w:rPr>
            </w:pPr>
            <w:r>
              <w:rPr>
                <w:rFonts w:eastAsia="標楷體" w:ascii="標楷體" w:hAnsi="標楷體"/>
                <w:sz w:val="18"/>
                <w:szCs w:val="18"/>
              </w:rPr>
            </w:r>
          </w:p>
          <w:p>
            <w:pPr>
              <w:pStyle w:val="Style18"/>
              <w:rPr>
                <w:rFonts w:ascii="標楷體" w:hAnsi="標楷體" w:eastAsia="標楷體"/>
                <w:sz w:val="18"/>
                <w:szCs w:val="18"/>
              </w:rPr>
            </w:pPr>
            <w:r>
              <w:rPr>
                <w:rFonts w:eastAsia="標楷體" w:ascii="標楷體" w:hAnsi="標楷體"/>
                <w:sz w:val="18"/>
                <w:szCs w:val="18"/>
              </w:rPr>
            </w:r>
          </w:p>
        </w:tc>
      </w:tr>
      <w:tr>
        <w:trPr>
          <w:trHeight w:val="804"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申請資格</w:t>
            </w:r>
          </w:p>
          <w:p>
            <w:pPr>
              <w:pStyle w:val="Style18"/>
              <w:jc w:val="center"/>
              <w:rPr>
                <w:rFonts w:ascii="標楷體" w:hAnsi="標楷體" w:eastAsia="標楷體"/>
                <w:sz w:val="22"/>
              </w:rPr>
            </w:pPr>
            <w:r>
              <w:rPr>
                <w:rFonts w:eastAsia="標楷體" w:ascii="標楷體" w:hAnsi="標楷體"/>
                <w:sz w:val="22"/>
              </w:rPr>
              <w:t>(</w:t>
            </w:r>
            <w:r>
              <w:rPr>
                <w:rFonts w:ascii="標楷體" w:hAnsi="標楷體" w:eastAsia="標楷體"/>
                <w:sz w:val="22"/>
              </w:rPr>
              <w:t>機構類型</w:t>
            </w:r>
            <w:r>
              <w:rPr>
                <w:rFonts w:eastAsia="標楷體" w:ascii="標楷體" w:hAnsi="標楷體"/>
                <w:sz w:val="22"/>
              </w:rPr>
              <w:t>)</w:t>
            </w:r>
          </w:p>
        </w:tc>
        <w:tc>
          <w:tcPr>
            <w:tcW w:w="775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機構住宿式服務類長期照顧服務機構或設有機構住宿式服務之綜合式長期照顧服務機構。</w:t>
            </w:r>
            <w:r>
              <w:rPr>
                <w:rFonts w:eastAsia="標楷體" w:ascii="標楷體" w:hAnsi="標楷體"/>
                <w:sz w:val="22"/>
              </w:rPr>
              <w:t>(</w:t>
            </w:r>
            <w:r>
              <w:rPr>
                <w:rFonts w:ascii="標楷體" w:hAnsi="標楷體" w:eastAsia="標楷體"/>
                <w:sz w:val="22"/>
              </w:rPr>
              <w:t>機構代碼</w:t>
            </w:r>
            <w:r>
              <w:rPr>
                <w:rFonts w:eastAsia="標楷體" w:ascii="標楷體" w:hAnsi="標楷體"/>
                <w:sz w:val="22"/>
              </w:rPr>
              <w:t>:___________)</w:t>
            </w:r>
          </w:p>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團體家屋。</w:t>
            </w:r>
          </w:p>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老人福利機構。</w:t>
            </w:r>
          </w:p>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身心障礙福利住宿機構。</w:t>
            </w:r>
          </w:p>
          <w:p>
            <w:pPr>
              <w:pStyle w:val="Style18"/>
              <w:tabs>
                <w:tab w:val="clear" w:pos="480"/>
              </w:tabs>
              <w:ind w:left="219" w:hanging="185"/>
              <w:rPr>
                <w:rFonts w:ascii="標楷體" w:hAnsi="標楷體" w:eastAsia="標楷體"/>
                <w:sz w:val="22"/>
              </w:rPr>
            </w:pPr>
            <w:r>
              <w:rPr>
                <w:rFonts w:ascii="標楷體" w:hAnsi="標楷體" w:eastAsia="標楷體"/>
                <w:sz w:val="22"/>
              </w:rPr>
              <w:t>□</w:t>
            </w:r>
            <w:r>
              <w:rPr>
                <w:rFonts w:ascii="標楷體" w:hAnsi="標楷體" w:eastAsia="標楷體"/>
                <w:sz w:val="22"/>
              </w:rPr>
              <w:t>兒童及少年福利安置及教養機構。</w:t>
            </w:r>
          </w:p>
        </w:tc>
      </w:tr>
      <w:tr>
        <w:trPr>
          <w:trHeight w:val="603"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申請項目</w:t>
            </w:r>
          </w:p>
          <w:p>
            <w:pPr>
              <w:pStyle w:val="Style18"/>
              <w:jc w:val="center"/>
              <w:rPr>
                <w:rFonts w:ascii="標楷體" w:hAnsi="標楷體" w:eastAsia="標楷體"/>
                <w:sz w:val="22"/>
              </w:rPr>
            </w:pPr>
            <w:r>
              <w:rPr>
                <w:rFonts w:eastAsia="標楷體" w:ascii="標楷體" w:hAnsi="標楷體"/>
                <w:sz w:val="22"/>
              </w:rPr>
              <w:t>(</w:t>
            </w:r>
            <w:r>
              <w:rPr>
                <w:rFonts w:ascii="標楷體" w:hAnsi="標楷體" w:eastAsia="標楷體"/>
                <w:sz w:val="22"/>
              </w:rPr>
              <w:t>可複選</w:t>
            </w:r>
            <w:r>
              <w:rPr>
                <w:rFonts w:eastAsia="標楷體" w:ascii="標楷體" w:hAnsi="標楷體"/>
                <w:sz w:val="22"/>
              </w:rPr>
              <w:t>)</w:t>
            </w:r>
          </w:p>
        </w:tc>
        <w:tc>
          <w:tcPr>
            <w:tcW w:w="775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8"/>
              <w:tabs>
                <w:tab w:val="clear" w:pos="480"/>
              </w:tabs>
              <w:ind w:left="219" w:hanging="185"/>
              <w:jc w:val="distribute"/>
              <w:rPr>
                <w:rFonts w:ascii="標楷體" w:hAnsi="標楷體" w:eastAsia="標楷體"/>
                <w:sz w:val="22"/>
              </w:rPr>
            </w:pPr>
            <w:r>
              <w:rPr>
                <w:rFonts w:ascii="標楷體" w:hAnsi="標楷體" w:eastAsia="標楷體"/>
                <w:sz w:val="22"/>
              </w:rPr>
              <w:t>補貼停業原因存續期間所應支出之 □基本人事費</w:t>
            </w:r>
            <w:r>
              <w:rPr>
                <w:rFonts w:eastAsia="標楷體" w:ascii="標楷體" w:hAnsi="標楷體"/>
                <w:sz w:val="22"/>
              </w:rPr>
              <w:t>_________</w:t>
            </w:r>
            <w:r>
              <w:rPr>
                <w:rFonts w:ascii="標楷體" w:hAnsi="標楷體" w:eastAsia="標楷體"/>
                <w:sz w:val="22"/>
              </w:rPr>
              <w:t>元。</w:t>
            </w:r>
          </w:p>
          <w:p>
            <w:pPr>
              <w:pStyle w:val="Style18"/>
              <w:tabs>
                <w:tab w:val="clear" w:pos="480"/>
              </w:tabs>
              <w:ind w:left="219" w:hanging="185"/>
              <w:jc w:val="distribute"/>
              <w:rPr>
                <w:rFonts w:ascii="標楷體" w:hAnsi="標楷體" w:eastAsia="標楷體"/>
                <w:sz w:val="22"/>
              </w:rPr>
            </w:pPr>
            <w:r>
              <w:rPr>
                <w:rFonts w:ascii="標楷體" w:hAnsi="標楷體" w:eastAsia="標楷體"/>
                <w:sz w:val="22"/>
              </w:rPr>
              <w:t xml:space="preserve">                               □</w:t>
            </w:r>
            <w:r>
              <w:rPr>
                <w:rFonts w:ascii="標楷體" w:hAnsi="標楷體" w:eastAsia="標楷體"/>
                <w:sz w:val="22"/>
              </w:rPr>
              <w:t>維持費</w:t>
            </w:r>
            <w:r>
              <w:rPr>
                <w:rFonts w:eastAsia="標楷體" w:ascii="標楷體" w:hAnsi="標楷體"/>
                <w:sz w:val="22"/>
              </w:rPr>
              <w:t>_________</w:t>
            </w:r>
            <w:r>
              <w:rPr>
                <w:rFonts w:ascii="標楷體" w:hAnsi="標楷體" w:eastAsia="標楷體"/>
                <w:sz w:val="22"/>
              </w:rPr>
              <w:t>元。</w:t>
            </w:r>
          </w:p>
        </w:tc>
      </w:tr>
      <w:tr>
        <w:trPr>
          <w:trHeight w:val="804"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檢附資料</w:t>
            </w:r>
          </w:p>
        </w:tc>
        <w:tc>
          <w:tcPr>
            <w:tcW w:w="775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領據。</w:t>
            </w:r>
          </w:p>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人員薪資證明。</w:t>
            </w:r>
          </w:p>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各項維持費之證明。</w:t>
            </w:r>
          </w:p>
          <w:p>
            <w:pPr>
              <w:pStyle w:val="Style18"/>
              <w:tabs>
                <w:tab w:val="clear" w:pos="480"/>
              </w:tabs>
              <w:ind w:left="219" w:hanging="185"/>
              <w:jc w:val="distribute"/>
              <w:rPr/>
            </w:pPr>
            <w:r>
              <w:rPr>
                <w:rStyle w:val="Style14"/>
                <w:rFonts w:ascii="標楷體" w:hAnsi="標楷體" w:eastAsia="標楷體"/>
                <w:sz w:val="22"/>
              </w:rPr>
              <w:t>□</w:t>
            </w:r>
            <w:r>
              <w:rPr>
                <w:rStyle w:val="Style14"/>
                <w:rFonts w:ascii="標楷體" w:hAnsi="標楷體" w:eastAsia="標楷體"/>
                <w:color w:val="000000"/>
                <w:sz w:val="22"/>
              </w:rPr>
              <w:t>中央流行疫情指揮中心或主管機關書面通知停業函影本。</w:t>
            </w:r>
          </w:p>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其他相關損失證明文件、資料。</w:t>
            </w:r>
          </w:p>
        </w:tc>
      </w:tr>
      <w:tr>
        <w:trPr>
          <w:trHeight w:val="731"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rPr>
                <w:rFonts w:ascii="標楷體" w:hAnsi="標楷體" w:eastAsia="標楷體"/>
                <w:sz w:val="22"/>
              </w:rPr>
            </w:pPr>
            <w:r>
              <w:rPr>
                <w:rFonts w:ascii="標楷體" w:hAnsi="標楷體" w:eastAsia="標楷體"/>
                <w:sz w:val="22"/>
              </w:rPr>
              <w:t>（其他補充事項）</w:t>
            </w:r>
          </w:p>
        </w:tc>
        <w:tc>
          <w:tcPr>
            <w:tcW w:w="775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8"/>
              <w:tabs>
                <w:tab w:val="clear" w:pos="480"/>
              </w:tabs>
              <w:ind w:left="583" w:hanging="583"/>
              <w:jc w:val="distribute"/>
              <w:rPr>
                <w:rFonts w:ascii="標楷體" w:hAnsi="標楷體" w:eastAsia="標楷體"/>
                <w:sz w:val="22"/>
              </w:rPr>
            </w:pPr>
            <w:r>
              <w:rPr>
                <w:rFonts w:eastAsia="標楷體" w:ascii="標楷體" w:hAnsi="標楷體"/>
                <w:sz w:val="22"/>
              </w:rPr>
            </w:r>
          </w:p>
        </w:tc>
      </w:tr>
      <w:tr>
        <w:trPr>
          <w:trHeight w:val="1142" w:hRule="atLeast"/>
        </w:trPr>
        <w:tc>
          <w:tcPr>
            <w:tcW w:w="18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8"/>
              <w:jc w:val="center"/>
              <w:rPr>
                <w:rFonts w:ascii="標楷體" w:hAnsi="標楷體" w:eastAsia="標楷體"/>
                <w:sz w:val="22"/>
              </w:rPr>
            </w:pPr>
            <w:r>
              <w:rPr>
                <w:rFonts w:ascii="標楷體" w:hAnsi="標楷體" w:eastAsia="標楷體"/>
                <w:sz w:val="22"/>
              </w:rPr>
              <w:t>是否符合</w:t>
            </w:r>
          </w:p>
          <w:p>
            <w:pPr>
              <w:pStyle w:val="Style18"/>
              <w:jc w:val="center"/>
              <w:rPr>
                <w:rFonts w:ascii="標楷體" w:hAnsi="標楷體" w:eastAsia="標楷體"/>
                <w:sz w:val="22"/>
              </w:rPr>
            </w:pPr>
            <w:r>
              <w:rPr>
                <w:rFonts w:ascii="標楷體" w:hAnsi="標楷體" w:eastAsia="標楷體"/>
                <w:sz w:val="22"/>
              </w:rPr>
              <w:t>紓困標準</w:t>
            </w:r>
          </w:p>
        </w:tc>
        <w:tc>
          <w:tcPr>
            <w:tcW w:w="775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8"/>
              <w:tabs>
                <w:tab w:val="clear" w:pos="480"/>
              </w:tabs>
              <w:ind w:left="219" w:hanging="185"/>
              <w:jc w:val="distribute"/>
              <w:rPr/>
            </w:pPr>
            <w:r>
              <w:rPr>
                <w:rStyle w:val="Style14"/>
                <w:rFonts w:ascii="標楷體" w:hAnsi="標楷體" w:eastAsia="標楷體"/>
                <w:sz w:val="22"/>
              </w:rPr>
              <w:t>□</w:t>
            </w:r>
            <w:r>
              <w:rPr>
                <w:rStyle w:val="Style14"/>
                <w:rFonts w:ascii="標楷體" w:hAnsi="標楷體" w:eastAsia="標楷體"/>
                <w:color w:val="000000"/>
                <w:sz w:val="22"/>
              </w:rPr>
              <w:t>受中央流行疫情指揮中心或主管機關書面通知停業而業務中斷致生損失。</w:t>
            </w:r>
          </w:p>
          <w:p>
            <w:pPr>
              <w:pStyle w:val="Style18"/>
              <w:tabs>
                <w:tab w:val="clear" w:pos="480"/>
              </w:tabs>
              <w:ind w:left="219" w:hanging="185"/>
              <w:jc w:val="distribute"/>
              <w:rPr>
                <w:rFonts w:ascii="標楷體" w:hAnsi="標楷體" w:eastAsia="標楷體"/>
                <w:sz w:val="22"/>
              </w:rPr>
            </w:pPr>
            <w:r>
              <w:rPr>
                <w:rFonts w:ascii="標楷體" w:hAnsi="標楷體" w:eastAsia="標楷體"/>
                <w:sz w:val="22"/>
              </w:rPr>
              <w:t>□</w:t>
            </w:r>
            <w:r>
              <w:rPr>
                <w:rFonts w:ascii="標楷體" w:hAnsi="標楷體" w:eastAsia="標楷體"/>
                <w:sz w:val="22"/>
              </w:rPr>
              <w:t>其他特殊狀況，經中央衛生主管機關或其委任、委託之機關（構）專案認定。</w:t>
            </w:r>
          </w:p>
        </w:tc>
      </w:tr>
    </w:tbl>
    <w:p>
      <w:pPr>
        <w:pStyle w:val="Style18"/>
        <w:jc w:val="center"/>
        <w:rPr>
          <w:rFonts w:ascii="標楷體" w:hAnsi="標楷體" w:eastAsia="標楷體"/>
        </w:rPr>
      </w:pPr>
      <w:r>
        <w:rPr>
          <w:rFonts w:eastAsia="標楷體" w:ascii="標楷體" w:hAnsi="標楷體"/>
        </w:rPr>
      </w:r>
    </w:p>
    <w:p>
      <w:pPr>
        <w:pStyle w:val="Style18"/>
        <w:jc w:val="center"/>
        <w:rPr>
          <w:rFonts w:ascii="標楷體" w:hAnsi="標楷體" w:eastAsia="標楷體"/>
        </w:rPr>
      </w:pPr>
      <w:r>
        <w:rPr>
          <w:rFonts w:ascii="標楷體" w:hAnsi="標楷體" w:eastAsia="標楷體"/>
        </w:rPr>
        <w:t xml:space="preserve">上述資料經申請單位確認：                           </w:t>
      </w:r>
      <w:r>
        <w:rPr>
          <w:rFonts w:eastAsia="標楷體" w:ascii="標楷體" w:hAnsi="標楷體"/>
        </w:rPr>
        <w:t>(</w:t>
      </w:r>
      <w:r>
        <w:rPr>
          <w:rFonts w:ascii="標楷體" w:hAnsi="標楷體" w:eastAsia="標楷體"/>
        </w:rPr>
        <w:t>簽章</w:t>
      </w:r>
      <w:r>
        <w:rPr>
          <w:rFonts w:eastAsia="標楷體" w:ascii="標楷體" w:hAnsi="標楷體"/>
        </w:rPr>
        <w:t>)</w:t>
      </w:r>
    </w:p>
    <w:p>
      <w:pPr>
        <w:pStyle w:val="Style18"/>
        <w:spacing w:lineRule="exact" w:line="280"/>
        <w:rPr>
          <w:rFonts w:ascii="標楷體" w:hAnsi="標楷體" w:eastAsia="標楷體"/>
          <w:sz w:val="20"/>
        </w:rPr>
      </w:pPr>
      <w:r>
        <w:rPr>
          <w:rFonts w:ascii="標楷體" w:hAnsi="標楷體" w:eastAsia="標楷體"/>
          <w:sz w:val="20"/>
        </w:rPr>
        <w:t>備註：</w:t>
      </w:r>
    </w:p>
    <w:p>
      <w:pPr>
        <w:pStyle w:val="Style21"/>
        <w:numPr>
          <w:ilvl w:val="0"/>
          <w:numId w:val="1"/>
        </w:numPr>
        <w:spacing w:lineRule="exact" w:line="280"/>
        <w:ind w:left="284" w:hanging="284"/>
        <w:rPr>
          <w:rFonts w:ascii="標楷體" w:hAnsi="標楷體" w:eastAsia="標楷體"/>
          <w:sz w:val="20"/>
        </w:rPr>
      </w:pPr>
      <w:r>
        <w:rPr>
          <w:rFonts w:ascii="標楷體" w:hAnsi="標楷體" w:eastAsia="標楷體"/>
          <w:sz w:val="20"/>
        </w:rPr>
        <w:t>實際補貼金額，以中央主管機關核算為準。</w:t>
      </w:r>
    </w:p>
    <w:p>
      <w:pPr>
        <w:pStyle w:val="Style21"/>
        <w:numPr>
          <w:ilvl w:val="0"/>
          <w:numId w:val="1"/>
        </w:numPr>
        <w:spacing w:lineRule="exact" w:line="280"/>
        <w:ind w:left="284" w:hanging="284"/>
        <w:rPr>
          <w:rFonts w:ascii="標楷體" w:hAnsi="標楷體" w:eastAsia="標楷體"/>
          <w:sz w:val="20"/>
        </w:rPr>
      </w:pPr>
      <w:r>
        <w:rPr>
          <w:rFonts w:ascii="標楷體" w:hAnsi="標楷體" w:eastAsia="標楷體"/>
          <w:sz w:val="20"/>
        </w:rPr>
        <w:t>已依傳染病防治法或其他法令規定領取性質相同之補貼或補助者，不得重複申請。</w:t>
      </w:r>
    </w:p>
    <w:p>
      <w:pPr>
        <w:pStyle w:val="Style18"/>
        <w:spacing w:lineRule="exact" w:line="280"/>
        <w:rPr>
          <w:rFonts w:ascii="標楷體" w:hAnsi="標楷體" w:eastAsia="標楷體"/>
          <w:sz w:val="20"/>
        </w:rPr>
      </w:pPr>
      <w:r>
        <w:rPr>
          <w:rFonts w:eastAsia="標楷體" w:ascii="標楷體" w:hAnsi="標楷體"/>
          <w:sz w:val="20"/>
        </w:rPr>
        <w:t>-----------------------------------------------------------------------------------------------</w:t>
      </w:r>
    </w:p>
    <w:tbl>
      <w:tblPr>
        <w:tblW w:w="9628" w:type="dxa"/>
        <w:jc w:val="left"/>
        <w:tblInd w:w="0" w:type="dxa"/>
        <w:tblCellMar>
          <w:top w:w="0" w:type="dxa"/>
          <w:left w:w="108" w:type="dxa"/>
          <w:bottom w:w="0" w:type="dxa"/>
          <w:right w:w="108" w:type="dxa"/>
        </w:tblCellMar>
      </w:tblPr>
      <w:tblGrid>
        <w:gridCol w:w="1940"/>
        <w:gridCol w:w="7688"/>
      </w:tblGrid>
      <w:tr>
        <w:trPr/>
        <w:tc>
          <w:tcPr>
            <w:tcW w:w="1940" w:type="dxa"/>
            <w:tcBorders>
              <w:top w:val="single" w:sz="4" w:space="0" w:color="000000"/>
              <w:left w:val="single" w:sz="4" w:space="0" w:color="000000"/>
              <w:bottom w:val="single" w:sz="4" w:space="0" w:color="000000"/>
              <w:right w:val="single" w:sz="4" w:space="0" w:color="000000"/>
            </w:tcBorders>
            <w:shd w:fill="auto" w:val="clear"/>
          </w:tcPr>
          <w:p>
            <w:pPr>
              <w:pStyle w:val="Style18"/>
              <w:jc w:val="center"/>
              <w:rPr>
                <w:rFonts w:ascii="標楷體" w:hAnsi="標楷體" w:eastAsia="標楷體"/>
              </w:rPr>
            </w:pPr>
            <w:r>
              <w:rPr>
                <w:rFonts w:ascii="標楷體" w:hAnsi="標楷體" w:eastAsia="標楷體"/>
              </w:rPr>
              <w:t>地方主管機關</w:t>
            </w:r>
          </w:p>
          <w:p>
            <w:pPr>
              <w:pStyle w:val="Style18"/>
              <w:jc w:val="center"/>
              <w:rPr>
                <w:rFonts w:ascii="標楷體" w:hAnsi="標楷體" w:eastAsia="標楷體"/>
              </w:rPr>
            </w:pPr>
            <w:r>
              <w:rPr>
                <w:rFonts w:ascii="標楷體" w:hAnsi="標楷體" w:eastAsia="標楷體"/>
              </w:rPr>
              <w:t>初審意見</w:t>
            </w:r>
          </w:p>
        </w:tc>
        <w:tc>
          <w:tcPr>
            <w:tcW w:w="7688" w:type="dxa"/>
            <w:tcBorders>
              <w:top w:val="single" w:sz="4" w:space="0" w:color="000000"/>
              <w:left w:val="single" w:sz="4" w:space="0" w:color="000000"/>
              <w:bottom w:val="single" w:sz="4" w:space="0" w:color="000000"/>
              <w:right w:val="single" w:sz="4" w:space="0" w:color="000000"/>
            </w:tcBorders>
            <w:shd w:fill="auto" w:val="clear"/>
          </w:tcPr>
          <w:p>
            <w:pPr>
              <w:pStyle w:val="Style18"/>
              <w:rPr>
                <w:rFonts w:ascii="標楷體" w:hAnsi="標楷體" w:eastAsia="標楷體"/>
              </w:rPr>
            </w:pPr>
            <w:r>
              <w:rPr>
                <w:rFonts w:eastAsia="標楷體" w:ascii="標楷體" w:hAnsi="標楷體"/>
              </w:rPr>
            </w:r>
          </w:p>
        </w:tc>
      </w:tr>
    </w:tbl>
    <w:p>
      <w:pPr>
        <w:pStyle w:val="Style18"/>
        <w:rPr/>
      </w:pPr>
      <w:r>
        <w:rPr>
          <w:rStyle w:val="Style14"/>
          <w:rFonts w:ascii="標楷體" w:hAnsi="標楷體" w:eastAsia="標楷體"/>
        </w:rPr>
        <w:t xml:space="preserve">     </w:t>
      </w:r>
      <w:r>
        <w:rPr>
          <w:rStyle w:val="Style14"/>
          <w:rFonts w:ascii="標楷體" w:hAnsi="標楷體" w:eastAsia="標楷體"/>
        </w:rPr>
        <w:t xml:space="preserve">地方主管機關承辦人員及聯絡電話：                          </w:t>
      </w:r>
      <w:r>
        <w:rPr>
          <w:rStyle w:val="Style14"/>
          <w:rFonts w:eastAsia="標楷體" w:ascii="標楷體" w:hAnsi="標楷體"/>
        </w:rPr>
        <w:t>(</w:t>
      </w:r>
      <w:r>
        <w:rPr>
          <w:rStyle w:val="Style14"/>
          <w:rFonts w:ascii="標楷體" w:hAnsi="標楷體" w:eastAsia="標楷體"/>
        </w:rPr>
        <w:t>簽章</w:t>
      </w:r>
      <w:r>
        <w:rPr>
          <w:rStyle w:val="Style14"/>
          <w:rFonts w:eastAsia="標楷體" w:ascii="標楷體" w:hAnsi="標楷體"/>
        </w:rPr>
        <w:t xml:space="preserve">) </w:t>
      </w:r>
      <w:r>
        <w:rPr>
          <w:rStyle w:val="Style14"/>
          <w:rFonts w:eastAsia="標楷體" w:ascii="標楷體" w:hAnsi="標楷體"/>
          <w:sz w:val="48"/>
        </w:rPr>
        <w:t xml:space="preserve">  </w:t>
      </w:r>
    </w:p>
    <w:p>
      <w:pPr>
        <w:pStyle w:val="Style18"/>
        <w:rPr/>
      </w:pPr>
      <w:r>
        <w:rPr>
          <w:rStyle w:val="Style14"/>
          <w:rFonts w:ascii="標楷體" w:hAnsi="標楷體" w:eastAsia="標楷體"/>
          <w:sz w:val="48"/>
        </w:rPr>
        <w:t xml:space="preserve">   </w:t>
      </w:r>
      <w:r>
        <w:rPr>
          <w:rStyle w:val="Style14"/>
          <w:rFonts w:ascii="標楷體" w:hAnsi="標楷體" w:eastAsia="標楷體"/>
        </w:rPr>
        <w:t xml:space="preserve">         </w:t>
      </w:r>
      <w:r>
        <w:rPr>
          <w:rStyle w:val="Style14"/>
          <w:rFonts w:ascii="標楷體" w:hAnsi="標楷體" w:eastAsia="標楷體"/>
        </w:rPr>
        <w:t xml:space="preserve">地方主管機關首長簽章：                          </w:t>
      </w:r>
      <w:r>
        <w:rPr>
          <w:rStyle w:val="Style14"/>
          <w:rFonts w:eastAsia="標楷體" w:ascii="標楷體" w:hAnsi="標楷體"/>
        </w:rPr>
        <w:t>(</w:t>
      </w:r>
      <w:r>
        <w:rPr>
          <w:rStyle w:val="Style14"/>
          <w:rFonts w:ascii="標楷體" w:hAnsi="標楷體" w:eastAsia="標楷體"/>
        </w:rPr>
        <w:t>簽章</w:t>
      </w:r>
      <w:r>
        <w:rPr>
          <w:rStyle w:val="Style14"/>
          <w:rFonts w:eastAsia="標楷體" w:ascii="標楷體" w:hAnsi="標楷體"/>
        </w:rPr>
        <w:t xml:space="preserve">)                          </w:t>
      </w:r>
    </w:p>
    <w:sectPr>
      <w:type w:val="nextPage"/>
      <w:pgSz w:w="11906" w:h="16838"/>
      <w:pgMar w:left="1134" w:right="1134" w:header="0" w:top="1134" w:footer="0" w:bottom="851"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標楷體">
    <w:charset w:val="88"/>
    <w:family w:val="script"/>
    <w:pitch w:val="fixed"/>
  </w:font>
  <w:font w:name="Bookman Old Style">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4"/>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註解方塊文字 字元"/>
    <w:basedOn w:val="Style14"/>
    <w:qFormat/>
    <w:rPr>
      <w:rFonts w:ascii="Cambria" w:hAnsi="Cambria" w:eastAsia="新細明體" w:cs="Times New Roman"/>
      <w:sz w:val="18"/>
      <w:szCs w:val="18"/>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cs="標楷體" w:eastAsia="新細明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19">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Style21">
    <w:name w:val="清單段落"/>
    <w:basedOn w:val="Style18"/>
    <w:qFormat/>
    <w:pPr>
      <w:tabs>
        <w:tab w:val="clear" w:pos="480"/>
      </w:tabs>
      <w:suppressAutoHyphens w:val="true"/>
      <w:ind w:left="480" w:hanging="0"/>
    </w:pPr>
    <w:rPr/>
  </w:style>
  <w:style w:type="paragraph" w:styleId="Style22">
    <w:name w:val="註解方塊文字"/>
    <w:basedOn w:val="Style18"/>
    <w:qFormat/>
    <w:pPr>
      <w:suppressAutoHyphens w:val="true"/>
    </w:pPr>
    <w:rPr>
      <w:rFonts w:ascii="Cambria" w:hAnsi="Cambria" w:eastAsia="新細明體" w:cs="Times New Roman"/>
      <w:sz w:val="18"/>
      <w:szCs w:val="18"/>
    </w:rPr>
  </w:style>
  <w:style w:type="paragraph" w:styleId="Style23">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NDC_ODF_Application_Tools/2.0.4$Windows_X86_64 LibreOffice_project/ace8b54cb4771cd6636f2ccb1aac7c9dad875112</Application>
  <Pages>1</Pages>
  <Words>124</Words>
  <CharactersWithSpaces>833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2021-06-07T01:53:00Z</dcterms:created>
  <dc:creator>遊憩民宿tour03</dc:creator>
  <dc:description/>
  <dc:language>zh-TW</dc:language>
  <cp:lastModifiedBy>長期照顧司籌備辦公室劉倍孜</cp:lastModifiedBy>
  <cp:lastPrinted>2021-06-07T01:52:00Z</cp:lastPrinted>
  <dcterms:modified xsi:type="dcterms:W3CDTF">2021-06-07T01:53:00Z</dcterms:modified>
  <cp:revision>2</cp:revision>
  <dc:subject/>
  <dc:title/>
</cp:coreProperties>
</file>