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FB" w:rsidRPr="00A97119" w:rsidRDefault="006F0CCC" w:rsidP="00D8754D">
      <w:pPr>
        <w:tabs>
          <w:tab w:val="left" w:pos="2880"/>
        </w:tabs>
        <w:spacing w:line="460" w:lineRule="exact"/>
        <w:jc w:val="center"/>
        <w:rPr>
          <w:rFonts w:eastAsia="標楷體"/>
          <w:b/>
          <w:bCs/>
          <w:sz w:val="32"/>
          <w:szCs w:val="32"/>
        </w:rPr>
      </w:pPr>
      <w:r w:rsidRPr="00A97119">
        <w:rPr>
          <w:rFonts w:eastAsia="標楷體"/>
          <w:b/>
          <w:bCs/>
          <w:sz w:val="32"/>
          <w:szCs w:val="32"/>
        </w:rPr>
        <w:t>高雄</w:t>
      </w:r>
      <w:r w:rsidR="00564EFB" w:rsidRPr="00A97119">
        <w:rPr>
          <w:rFonts w:eastAsia="標楷體"/>
          <w:b/>
          <w:bCs/>
          <w:sz w:val="32"/>
          <w:szCs w:val="32"/>
        </w:rPr>
        <w:t>市</w:t>
      </w:r>
      <w:r w:rsidR="00D13672" w:rsidRPr="00A97119">
        <w:rPr>
          <w:rFonts w:eastAsia="標楷體"/>
          <w:b/>
          <w:bCs/>
          <w:sz w:val="32"/>
          <w:szCs w:val="32"/>
        </w:rPr>
        <w:t>公共</w:t>
      </w:r>
      <w:r w:rsidR="00BC0A77" w:rsidRPr="00A97119">
        <w:rPr>
          <w:rFonts w:eastAsia="標楷體"/>
          <w:b/>
          <w:bCs/>
          <w:sz w:val="32"/>
          <w:szCs w:val="32"/>
        </w:rPr>
        <w:t>托嬰中心</w:t>
      </w:r>
      <w:r w:rsidR="00BC0A77" w:rsidRPr="00A97119">
        <w:rPr>
          <w:rFonts w:eastAsia="標楷體" w:hint="eastAsia"/>
          <w:b/>
          <w:bCs/>
          <w:sz w:val="32"/>
          <w:szCs w:val="32"/>
        </w:rPr>
        <w:t>收托</w:t>
      </w:r>
      <w:r w:rsidR="00FD58F5" w:rsidRPr="00A97119">
        <w:rPr>
          <w:rFonts w:eastAsia="標楷體"/>
          <w:b/>
          <w:bCs/>
          <w:sz w:val="32"/>
          <w:szCs w:val="32"/>
        </w:rPr>
        <w:t>作業原則</w:t>
      </w:r>
    </w:p>
    <w:p w:rsidR="006F5404" w:rsidRPr="00A97119" w:rsidRDefault="006F5404" w:rsidP="00FC054B">
      <w:pPr>
        <w:tabs>
          <w:tab w:val="left" w:pos="2880"/>
        </w:tabs>
        <w:spacing w:line="320" w:lineRule="exact"/>
        <w:ind w:leftChars="2657" w:left="6377" w:right="500"/>
        <w:rPr>
          <w:rFonts w:eastAsia="標楷體"/>
          <w:bCs/>
          <w:sz w:val="20"/>
          <w:szCs w:val="20"/>
        </w:rPr>
      </w:pPr>
      <w:r w:rsidRPr="00A97119">
        <w:rPr>
          <w:rFonts w:eastAsia="標楷體"/>
          <w:bCs/>
          <w:sz w:val="20"/>
          <w:szCs w:val="20"/>
        </w:rPr>
        <w:t>中華民國</w:t>
      </w:r>
      <w:r w:rsidRPr="00A97119">
        <w:rPr>
          <w:rFonts w:eastAsia="標楷體"/>
          <w:bCs/>
          <w:sz w:val="20"/>
          <w:szCs w:val="20"/>
        </w:rPr>
        <w:t>102</w:t>
      </w:r>
      <w:r w:rsidRPr="00A97119">
        <w:rPr>
          <w:rFonts w:eastAsia="標楷體"/>
          <w:bCs/>
          <w:sz w:val="20"/>
          <w:szCs w:val="20"/>
        </w:rPr>
        <w:t>年</w:t>
      </w:r>
      <w:r w:rsidRPr="00A97119">
        <w:rPr>
          <w:rFonts w:eastAsia="標楷體"/>
          <w:bCs/>
          <w:sz w:val="20"/>
          <w:szCs w:val="20"/>
        </w:rPr>
        <w:t>12</w:t>
      </w:r>
      <w:r w:rsidRPr="00A97119">
        <w:rPr>
          <w:rFonts w:eastAsia="標楷體"/>
          <w:bCs/>
          <w:sz w:val="20"/>
          <w:szCs w:val="20"/>
        </w:rPr>
        <w:t>月</w:t>
      </w:r>
      <w:r w:rsidRPr="00A97119">
        <w:rPr>
          <w:rFonts w:eastAsia="標楷體"/>
          <w:bCs/>
          <w:sz w:val="20"/>
          <w:szCs w:val="20"/>
        </w:rPr>
        <w:t>11</w:t>
      </w:r>
      <w:r w:rsidRPr="00A97119">
        <w:rPr>
          <w:rFonts w:eastAsia="標楷體"/>
          <w:bCs/>
          <w:sz w:val="20"/>
          <w:szCs w:val="20"/>
        </w:rPr>
        <w:t>日訂定</w:t>
      </w:r>
    </w:p>
    <w:p w:rsidR="006901B3" w:rsidRPr="00A97119" w:rsidRDefault="006901B3" w:rsidP="00FC054B">
      <w:pPr>
        <w:tabs>
          <w:tab w:val="left" w:pos="2880"/>
        </w:tabs>
        <w:spacing w:line="320" w:lineRule="exact"/>
        <w:ind w:leftChars="2657" w:left="6377" w:right="200"/>
        <w:rPr>
          <w:rFonts w:eastAsia="標楷體"/>
          <w:bCs/>
          <w:sz w:val="20"/>
          <w:szCs w:val="20"/>
        </w:rPr>
      </w:pPr>
      <w:smartTag w:uri="urn:schemas-microsoft-com:office:smarttags" w:element="chsdate">
        <w:smartTagPr>
          <w:attr w:name="IsROCDate" w:val="True"/>
          <w:attr w:name="IsLunarDate" w:val="False"/>
          <w:attr w:name="Day" w:val="17"/>
          <w:attr w:name="Month" w:val="8"/>
          <w:attr w:name="Year" w:val="2015"/>
        </w:smartTagPr>
        <w:r w:rsidRPr="00A97119">
          <w:rPr>
            <w:rFonts w:eastAsia="標楷體"/>
            <w:bCs/>
            <w:sz w:val="20"/>
            <w:szCs w:val="20"/>
          </w:rPr>
          <w:t>中華民國</w:t>
        </w:r>
        <w:r w:rsidRPr="00A97119">
          <w:rPr>
            <w:rFonts w:eastAsia="標楷體"/>
            <w:bCs/>
            <w:sz w:val="20"/>
            <w:szCs w:val="20"/>
          </w:rPr>
          <w:t>104</w:t>
        </w:r>
        <w:r w:rsidRPr="00A97119">
          <w:rPr>
            <w:rFonts w:eastAsia="標楷體"/>
            <w:bCs/>
            <w:sz w:val="20"/>
            <w:szCs w:val="20"/>
          </w:rPr>
          <w:t>年</w:t>
        </w:r>
        <w:r w:rsidR="00C466DE" w:rsidRPr="00A97119">
          <w:rPr>
            <w:rFonts w:eastAsia="標楷體"/>
            <w:bCs/>
            <w:sz w:val="20"/>
            <w:szCs w:val="20"/>
          </w:rPr>
          <w:t>8</w:t>
        </w:r>
        <w:r w:rsidRPr="00A97119">
          <w:rPr>
            <w:rFonts w:eastAsia="標楷體"/>
            <w:bCs/>
            <w:sz w:val="20"/>
            <w:szCs w:val="20"/>
          </w:rPr>
          <w:t>月</w:t>
        </w:r>
        <w:r w:rsidR="00C466DE" w:rsidRPr="00A97119">
          <w:rPr>
            <w:rFonts w:eastAsia="標楷體"/>
            <w:bCs/>
            <w:sz w:val="20"/>
            <w:szCs w:val="20"/>
          </w:rPr>
          <w:t>17</w:t>
        </w:r>
        <w:r w:rsidRPr="00A97119">
          <w:rPr>
            <w:rFonts w:eastAsia="標楷體"/>
            <w:bCs/>
            <w:sz w:val="20"/>
            <w:szCs w:val="20"/>
          </w:rPr>
          <w:t>日</w:t>
        </w:r>
      </w:smartTag>
      <w:r w:rsidRPr="00A97119">
        <w:rPr>
          <w:rFonts w:eastAsia="標楷體"/>
          <w:bCs/>
          <w:sz w:val="20"/>
          <w:szCs w:val="20"/>
        </w:rPr>
        <w:t>修正通過</w:t>
      </w:r>
    </w:p>
    <w:p w:rsidR="00A666D2" w:rsidRPr="00A97119" w:rsidRDefault="00A666D2" w:rsidP="00FC054B">
      <w:pPr>
        <w:tabs>
          <w:tab w:val="left" w:pos="2880"/>
        </w:tabs>
        <w:spacing w:line="320" w:lineRule="exact"/>
        <w:ind w:leftChars="2657" w:left="6377"/>
        <w:rPr>
          <w:rFonts w:eastAsia="標楷體"/>
          <w:bCs/>
          <w:sz w:val="20"/>
          <w:szCs w:val="20"/>
        </w:rPr>
      </w:pPr>
      <w:r w:rsidRPr="00A97119">
        <w:rPr>
          <w:rFonts w:eastAsia="標楷體"/>
          <w:bCs/>
          <w:sz w:val="20"/>
          <w:szCs w:val="20"/>
        </w:rPr>
        <w:t>中華民國</w:t>
      </w:r>
      <w:r w:rsidRPr="00A97119">
        <w:rPr>
          <w:rFonts w:eastAsia="標楷體"/>
          <w:bCs/>
          <w:sz w:val="20"/>
          <w:szCs w:val="20"/>
        </w:rPr>
        <w:t>106</w:t>
      </w:r>
      <w:r w:rsidRPr="00A97119">
        <w:rPr>
          <w:rFonts w:eastAsia="標楷體"/>
          <w:bCs/>
          <w:sz w:val="20"/>
          <w:szCs w:val="20"/>
        </w:rPr>
        <w:t>年</w:t>
      </w:r>
      <w:r w:rsidR="00FC054B" w:rsidRPr="00A97119">
        <w:rPr>
          <w:rFonts w:eastAsia="標楷體" w:hint="eastAsia"/>
          <w:bCs/>
          <w:sz w:val="20"/>
          <w:szCs w:val="20"/>
        </w:rPr>
        <w:t>10</w:t>
      </w:r>
      <w:r w:rsidRPr="00A97119">
        <w:rPr>
          <w:rFonts w:eastAsia="標楷體"/>
          <w:bCs/>
          <w:sz w:val="20"/>
          <w:szCs w:val="20"/>
        </w:rPr>
        <w:t>月</w:t>
      </w:r>
      <w:r w:rsidR="00FC054B" w:rsidRPr="00A97119">
        <w:rPr>
          <w:rFonts w:eastAsia="標楷體" w:hint="eastAsia"/>
          <w:bCs/>
          <w:sz w:val="20"/>
          <w:szCs w:val="20"/>
        </w:rPr>
        <w:t>19</w:t>
      </w:r>
      <w:r w:rsidRPr="00A97119">
        <w:rPr>
          <w:rFonts w:eastAsia="標楷體"/>
          <w:bCs/>
          <w:sz w:val="20"/>
          <w:szCs w:val="20"/>
        </w:rPr>
        <w:t>日修正通過</w:t>
      </w:r>
    </w:p>
    <w:p w:rsidR="00B13F7B" w:rsidRPr="00A97119" w:rsidRDefault="00F0174B" w:rsidP="00D8754D">
      <w:pPr>
        <w:pStyle w:val="a5"/>
        <w:spacing w:line="460" w:lineRule="exact"/>
        <w:ind w:leftChars="0" w:left="538" w:hangingChars="192" w:hanging="538"/>
        <w:rPr>
          <w:rFonts w:ascii="Times New Roman" w:eastAsia="標楷體" w:hAnsi="Times New Roman"/>
          <w:sz w:val="28"/>
          <w:szCs w:val="28"/>
        </w:rPr>
      </w:pPr>
      <w:r w:rsidRPr="00A97119">
        <w:rPr>
          <w:rFonts w:ascii="Times New Roman" w:eastAsia="標楷體" w:hAnsi="Times New Roman"/>
          <w:kern w:val="0"/>
          <w:sz w:val="28"/>
          <w:szCs w:val="28"/>
        </w:rPr>
        <w:t>壹</w:t>
      </w:r>
      <w:r w:rsidR="00C83463" w:rsidRPr="00A97119">
        <w:rPr>
          <w:rFonts w:ascii="Times New Roman" w:eastAsia="標楷體" w:hAnsi="Times New Roman"/>
          <w:kern w:val="0"/>
          <w:sz w:val="28"/>
          <w:szCs w:val="28"/>
        </w:rPr>
        <w:t>、</w:t>
      </w:r>
      <w:r w:rsidR="001B4E82" w:rsidRPr="00A97119">
        <w:rPr>
          <w:rFonts w:ascii="Times New Roman" w:eastAsia="標楷體" w:hAnsi="Times New Roman"/>
          <w:kern w:val="0"/>
          <w:sz w:val="28"/>
          <w:szCs w:val="28"/>
        </w:rPr>
        <w:t>為辦理</w:t>
      </w:r>
      <w:r w:rsidR="009E2195" w:rsidRPr="00A97119">
        <w:rPr>
          <w:rFonts w:ascii="Times New Roman" w:eastAsia="標楷體" w:hAnsi="Times New Roman"/>
          <w:kern w:val="0"/>
          <w:sz w:val="28"/>
          <w:szCs w:val="28"/>
        </w:rPr>
        <w:t>本市</w:t>
      </w:r>
      <w:r w:rsidR="00C80B3E" w:rsidRPr="00A97119">
        <w:rPr>
          <w:rFonts w:ascii="Times New Roman" w:eastAsia="標楷體" w:hAnsi="Times New Roman"/>
          <w:kern w:val="0"/>
          <w:sz w:val="28"/>
          <w:szCs w:val="28"/>
        </w:rPr>
        <w:t>公共托嬰中心收托事宜，建立一致性規範，</w:t>
      </w:r>
      <w:r w:rsidR="001B4E82" w:rsidRPr="00A97119">
        <w:rPr>
          <w:rFonts w:ascii="Times New Roman" w:eastAsia="標楷體" w:hAnsi="Times New Roman"/>
          <w:kern w:val="0"/>
          <w:sz w:val="28"/>
          <w:szCs w:val="28"/>
        </w:rPr>
        <w:t>特訂定本作業原則</w:t>
      </w:r>
      <w:r w:rsidR="00C80B3E" w:rsidRPr="00A97119">
        <w:rPr>
          <w:rFonts w:ascii="Times New Roman" w:eastAsia="標楷體" w:hAnsi="Times New Roman"/>
          <w:kern w:val="0"/>
          <w:sz w:val="28"/>
          <w:szCs w:val="28"/>
        </w:rPr>
        <w:t>。</w:t>
      </w:r>
    </w:p>
    <w:p w:rsidR="00475D91" w:rsidRPr="00A97119" w:rsidRDefault="00475D91" w:rsidP="00D8754D">
      <w:pPr>
        <w:pStyle w:val="a5"/>
        <w:spacing w:line="460" w:lineRule="exact"/>
        <w:ind w:leftChars="0" w:left="0"/>
        <w:rPr>
          <w:rFonts w:ascii="Times New Roman" w:eastAsia="標楷體" w:hAnsi="Times New Roman"/>
          <w:sz w:val="28"/>
          <w:szCs w:val="28"/>
        </w:rPr>
      </w:pPr>
      <w:r w:rsidRPr="00A97119">
        <w:rPr>
          <w:rFonts w:ascii="Times New Roman" w:eastAsia="標楷體" w:hAnsi="Times New Roman"/>
          <w:sz w:val="28"/>
          <w:szCs w:val="28"/>
        </w:rPr>
        <w:t>貳、收托對象：</w:t>
      </w:r>
    </w:p>
    <w:p w:rsidR="00475D91" w:rsidRPr="00A97119" w:rsidRDefault="00475D91" w:rsidP="00D8754D">
      <w:pPr>
        <w:pStyle w:val="a5"/>
        <w:spacing w:line="460" w:lineRule="exact"/>
        <w:ind w:leftChars="225" w:left="540"/>
        <w:rPr>
          <w:rFonts w:ascii="Times New Roman" w:eastAsia="標楷體" w:hAnsi="Times New Roman"/>
          <w:sz w:val="28"/>
          <w:szCs w:val="28"/>
        </w:rPr>
      </w:pPr>
      <w:r w:rsidRPr="00A97119">
        <w:rPr>
          <w:rFonts w:ascii="Times New Roman" w:eastAsia="標楷體" w:hAnsi="Times New Roman"/>
          <w:sz w:val="28"/>
          <w:szCs w:val="28"/>
        </w:rPr>
        <w:t>申請收托時，已出生滿</w:t>
      </w:r>
      <w:r w:rsidRPr="00A97119">
        <w:rPr>
          <w:rFonts w:ascii="Times New Roman" w:eastAsia="標楷體" w:hAnsi="Times New Roman"/>
          <w:sz w:val="28"/>
          <w:szCs w:val="28"/>
        </w:rPr>
        <w:t>1</w:t>
      </w:r>
      <w:r w:rsidRPr="00A97119">
        <w:rPr>
          <w:rFonts w:ascii="Times New Roman" w:eastAsia="標楷體" w:hAnsi="Times New Roman"/>
          <w:sz w:val="28"/>
          <w:szCs w:val="28"/>
        </w:rPr>
        <w:t>個月且未滿</w:t>
      </w:r>
      <w:r w:rsidRPr="00A97119">
        <w:rPr>
          <w:rFonts w:ascii="Times New Roman" w:eastAsia="標楷體" w:hAnsi="Times New Roman"/>
          <w:sz w:val="28"/>
          <w:szCs w:val="28"/>
        </w:rPr>
        <w:t>2</w:t>
      </w:r>
      <w:r w:rsidRPr="00A97119">
        <w:rPr>
          <w:rFonts w:ascii="Times New Roman" w:eastAsia="標楷體" w:hAnsi="Times New Roman"/>
          <w:sz w:val="28"/>
          <w:szCs w:val="28"/>
        </w:rPr>
        <w:t>歲之兒童，並符合下列資格之ㄧ：</w:t>
      </w:r>
    </w:p>
    <w:p w:rsidR="00475D91" w:rsidRPr="00A97119" w:rsidRDefault="00475D91" w:rsidP="00D8754D">
      <w:pPr>
        <w:tabs>
          <w:tab w:val="num" w:pos="1080"/>
        </w:tabs>
        <w:spacing w:line="460" w:lineRule="exact"/>
        <w:ind w:leftChars="225" w:left="1078" w:hangingChars="192" w:hanging="538"/>
        <w:rPr>
          <w:rFonts w:eastAsia="標楷體"/>
          <w:kern w:val="0"/>
          <w:sz w:val="28"/>
          <w:szCs w:val="28"/>
        </w:rPr>
      </w:pPr>
      <w:r w:rsidRPr="00A97119">
        <w:rPr>
          <w:rFonts w:eastAsia="標楷體"/>
          <w:kern w:val="0"/>
          <w:sz w:val="28"/>
          <w:szCs w:val="28"/>
        </w:rPr>
        <w:t>一、兒童出生後即設籍本市或於報名登記日及入托時向前推算已連續設籍本市滿</w:t>
      </w:r>
      <w:r w:rsidRPr="00A97119">
        <w:rPr>
          <w:rFonts w:eastAsia="標楷體"/>
          <w:kern w:val="0"/>
          <w:sz w:val="28"/>
          <w:szCs w:val="28"/>
        </w:rPr>
        <w:t>6</w:t>
      </w:r>
      <w:r w:rsidRPr="00A97119">
        <w:rPr>
          <w:rFonts w:eastAsia="標楷體"/>
          <w:kern w:val="0"/>
          <w:sz w:val="28"/>
          <w:szCs w:val="28"/>
        </w:rPr>
        <w:t>個月以上，且其父母</w:t>
      </w:r>
      <w:r w:rsidRPr="00A97119">
        <w:rPr>
          <w:rFonts w:eastAsia="標楷體"/>
          <w:kern w:val="0"/>
          <w:sz w:val="28"/>
          <w:szCs w:val="28"/>
        </w:rPr>
        <w:t>(</w:t>
      </w:r>
      <w:r w:rsidRPr="00A97119">
        <w:rPr>
          <w:rFonts w:eastAsia="標楷體"/>
          <w:kern w:val="0"/>
          <w:sz w:val="28"/>
          <w:szCs w:val="28"/>
        </w:rPr>
        <w:t>或法定代理人</w:t>
      </w:r>
      <w:r w:rsidRPr="00A97119">
        <w:rPr>
          <w:rFonts w:eastAsia="標楷體"/>
          <w:kern w:val="0"/>
          <w:sz w:val="28"/>
          <w:szCs w:val="28"/>
        </w:rPr>
        <w:t>)</w:t>
      </w:r>
      <w:r w:rsidRPr="00A97119">
        <w:rPr>
          <w:rFonts w:eastAsia="標楷體"/>
          <w:kern w:val="0"/>
          <w:sz w:val="28"/>
          <w:szCs w:val="28"/>
        </w:rPr>
        <w:t>之ㄧ方於報名登記日及入托時向前推算已連續設籍本市滿</w:t>
      </w:r>
      <w:r w:rsidRPr="00A97119">
        <w:rPr>
          <w:rFonts w:eastAsia="標楷體"/>
          <w:kern w:val="0"/>
          <w:sz w:val="28"/>
          <w:szCs w:val="28"/>
        </w:rPr>
        <w:t>6</w:t>
      </w:r>
      <w:r w:rsidRPr="00A97119">
        <w:rPr>
          <w:rFonts w:eastAsia="標楷體"/>
          <w:kern w:val="0"/>
          <w:sz w:val="28"/>
          <w:szCs w:val="28"/>
        </w:rPr>
        <w:t>個月以上。</w:t>
      </w:r>
    </w:p>
    <w:p w:rsidR="00475D91" w:rsidRPr="00A97119" w:rsidRDefault="00475D91" w:rsidP="00D8754D">
      <w:pPr>
        <w:tabs>
          <w:tab w:val="num" w:pos="1080"/>
        </w:tabs>
        <w:spacing w:line="460" w:lineRule="exact"/>
        <w:ind w:leftChars="225" w:left="1078" w:hangingChars="192" w:hanging="538"/>
        <w:rPr>
          <w:rFonts w:eastAsia="標楷體"/>
          <w:kern w:val="0"/>
          <w:sz w:val="28"/>
          <w:szCs w:val="28"/>
        </w:rPr>
      </w:pPr>
      <w:r w:rsidRPr="00A97119">
        <w:rPr>
          <w:rFonts w:eastAsia="標楷體"/>
          <w:kern w:val="0"/>
          <w:sz w:val="28"/>
          <w:szCs w:val="28"/>
        </w:rPr>
        <w:t>二、單親一方為新住民，尚未取得身分證或取得後即設籍本市惟未滿</w:t>
      </w:r>
      <w:r w:rsidRPr="00A97119">
        <w:rPr>
          <w:rFonts w:eastAsia="標楷體"/>
          <w:kern w:val="0"/>
          <w:sz w:val="28"/>
          <w:szCs w:val="28"/>
        </w:rPr>
        <w:t>6</w:t>
      </w:r>
      <w:r w:rsidRPr="00A97119">
        <w:rPr>
          <w:rFonts w:eastAsia="標楷體"/>
          <w:kern w:val="0"/>
          <w:sz w:val="28"/>
          <w:szCs w:val="28"/>
        </w:rPr>
        <w:t>個月，並實際居住本市滿</w:t>
      </w:r>
      <w:r w:rsidRPr="00A97119">
        <w:rPr>
          <w:rFonts w:eastAsia="標楷體"/>
          <w:kern w:val="0"/>
          <w:sz w:val="28"/>
          <w:szCs w:val="28"/>
        </w:rPr>
        <w:t>6</w:t>
      </w:r>
      <w:r w:rsidRPr="00A97119">
        <w:rPr>
          <w:rFonts w:eastAsia="標楷體"/>
          <w:kern w:val="0"/>
          <w:sz w:val="28"/>
          <w:szCs w:val="28"/>
        </w:rPr>
        <w:t>個月以上，且兒童出生後即設籍本市或報名登記日及入托時向前推算連續設籍本市滿</w:t>
      </w:r>
      <w:r w:rsidRPr="00A97119">
        <w:rPr>
          <w:rFonts w:eastAsia="標楷體"/>
          <w:kern w:val="0"/>
          <w:sz w:val="28"/>
          <w:szCs w:val="28"/>
        </w:rPr>
        <w:t>6</w:t>
      </w:r>
      <w:r w:rsidRPr="00A97119">
        <w:rPr>
          <w:rFonts w:eastAsia="標楷體"/>
          <w:kern w:val="0"/>
          <w:sz w:val="28"/>
          <w:szCs w:val="28"/>
        </w:rPr>
        <w:t>個月以上。</w:t>
      </w:r>
    </w:p>
    <w:p w:rsidR="00475D91" w:rsidRPr="00A97119" w:rsidRDefault="00475D91" w:rsidP="00D8754D">
      <w:pPr>
        <w:spacing w:line="460" w:lineRule="exact"/>
        <w:ind w:leftChars="225" w:left="1078" w:hangingChars="192" w:hanging="538"/>
        <w:rPr>
          <w:rFonts w:eastAsia="標楷體"/>
          <w:kern w:val="0"/>
          <w:sz w:val="28"/>
          <w:szCs w:val="28"/>
        </w:rPr>
      </w:pPr>
      <w:r w:rsidRPr="00A97119">
        <w:rPr>
          <w:rFonts w:eastAsia="標楷體"/>
          <w:kern w:val="0"/>
          <w:sz w:val="28"/>
          <w:szCs w:val="28"/>
        </w:rPr>
        <w:t>三、提供辦理托嬰中心場地之學校教職員工、辦公大樓員工子女及中心員工子女</w:t>
      </w:r>
      <w:r w:rsidRPr="00A97119">
        <w:rPr>
          <w:rFonts w:eastAsia="標楷體"/>
          <w:kern w:val="0"/>
          <w:sz w:val="28"/>
          <w:szCs w:val="28"/>
        </w:rPr>
        <w:t>(</w:t>
      </w:r>
      <w:r w:rsidRPr="00A97119">
        <w:rPr>
          <w:rFonts w:eastAsia="標楷體"/>
          <w:kern w:val="0"/>
          <w:sz w:val="28"/>
          <w:szCs w:val="28"/>
        </w:rPr>
        <w:t>不受設籍限制</w:t>
      </w:r>
      <w:r w:rsidRPr="00A97119">
        <w:rPr>
          <w:rFonts w:eastAsia="標楷體"/>
          <w:kern w:val="0"/>
          <w:sz w:val="28"/>
          <w:szCs w:val="28"/>
        </w:rPr>
        <w:t>)</w:t>
      </w:r>
      <w:r w:rsidRPr="00A97119">
        <w:rPr>
          <w:rFonts w:eastAsia="標楷體"/>
          <w:kern w:val="0"/>
          <w:sz w:val="28"/>
          <w:szCs w:val="28"/>
        </w:rPr>
        <w:t>。</w:t>
      </w:r>
    </w:p>
    <w:p w:rsidR="00BA3C73" w:rsidRPr="00A97119" w:rsidRDefault="00BA3C73" w:rsidP="00D8754D">
      <w:pPr>
        <w:spacing w:line="460" w:lineRule="exact"/>
        <w:ind w:leftChars="225" w:left="1078" w:hangingChars="192" w:hanging="538"/>
        <w:rPr>
          <w:rFonts w:eastAsia="標楷體"/>
          <w:kern w:val="0"/>
          <w:sz w:val="28"/>
          <w:szCs w:val="28"/>
        </w:rPr>
      </w:pPr>
      <w:r w:rsidRPr="00A97119">
        <w:rPr>
          <w:rFonts w:eastAsia="標楷體"/>
          <w:kern w:val="0"/>
          <w:sz w:val="28"/>
          <w:szCs w:val="28"/>
        </w:rPr>
        <w:t>四、</w:t>
      </w:r>
      <w:r w:rsidR="00FC054B" w:rsidRPr="00A97119">
        <w:rPr>
          <w:rFonts w:eastAsia="標楷體"/>
          <w:kern w:val="0"/>
          <w:sz w:val="28"/>
          <w:szCs w:val="28"/>
        </w:rPr>
        <w:t>家長一方以申請收托兒童之名義辦</w:t>
      </w:r>
      <w:r w:rsidR="00FC054B" w:rsidRPr="00A97119">
        <w:rPr>
          <w:rFonts w:eastAsia="標楷體" w:hint="eastAsia"/>
          <w:kern w:val="0"/>
          <w:sz w:val="28"/>
          <w:szCs w:val="28"/>
        </w:rPr>
        <w:t>理</w:t>
      </w:r>
      <w:r w:rsidR="00FC054B" w:rsidRPr="00A97119">
        <w:rPr>
          <w:rFonts w:eastAsia="標楷體"/>
          <w:kern w:val="0"/>
          <w:sz w:val="28"/>
          <w:szCs w:val="28"/>
        </w:rPr>
        <w:t>育嬰留職停薪者，應於</w:t>
      </w:r>
      <w:r w:rsidR="00FC054B" w:rsidRPr="00A97119">
        <w:rPr>
          <w:rFonts w:eastAsia="標楷體" w:hint="eastAsia"/>
          <w:kern w:val="0"/>
          <w:sz w:val="28"/>
          <w:szCs w:val="28"/>
        </w:rPr>
        <w:t>托嬰</w:t>
      </w:r>
      <w:r w:rsidR="00FC054B" w:rsidRPr="00A97119">
        <w:rPr>
          <w:rFonts w:eastAsia="標楷體"/>
          <w:kern w:val="0"/>
          <w:sz w:val="28"/>
          <w:szCs w:val="28"/>
        </w:rPr>
        <w:t>中心通知</w:t>
      </w:r>
      <w:r w:rsidR="00FC054B" w:rsidRPr="00A97119">
        <w:rPr>
          <w:rFonts w:eastAsia="標楷體" w:hint="eastAsia"/>
          <w:kern w:val="0"/>
          <w:sz w:val="28"/>
          <w:szCs w:val="28"/>
        </w:rPr>
        <w:t>兒童</w:t>
      </w:r>
      <w:r w:rsidR="00FC054B" w:rsidRPr="00A97119">
        <w:rPr>
          <w:rFonts w:eastAsia="標楷體"/>
          <w:kern w:val="0"/>
          <w:sz w:val="28"/>
          <w:szCs w:val="28"/>
        </w:rPr>
        <w:t>可入托之日之次日起</w:t>
      </w:r>
      <w:r w:rsidR="00FC054B" w:rsidRPr="00A97119">
        <w:rPr>
          <w:rFonts w:eastAsia="標楷體" w:hint="eastAsia"/>
          <w:kern w:val="0"/>
          <w:sz w:val="28"/>
          <w:szCs w:val="28"/>
        </w:rPr>
        <w:t>20</w:t>
      </w:r>
      <w:r w:rsidR="00FC054B" w:rsidRPr="00A97119">
        <w:rPr>
          <w:rFonts w:eastAsia="標楷體"/>
          <w:kern w:val="0"/>
          <w:sz w:val="28"/>
          <w:szCs w:val="28"/>
        </w:rPr>
        <w:t>日內</w:t>
      </w:r>
      <w:r w:rsidR="00FC054B" w:rsidRPr="00A97119">
        <w:rPr>
          <w:rFonts w:eastAsia="標楷體" w:hint="eastAsia"/>
          <w:kern w:val="0"/>
          <w:sz w:val="28"/>
          <w:szCs w:val="28"/>
        </w:rPr>
        <w:t>(</w:t>
      </w:r>
      <w:r w:rsidR="00FC054B" w:rsidRPr="00A97119">
        <w:rPr>
          <w:rFonts w:eastAsia="標楷體" w:hint="eastAsia"/>
          <w:kern w:val="0"/>
          <w:sz w:val="28"/>
          <w:szCs w:val="28"/>
        </w:rPr>
        <w:t>含例假日、國定假日</w:t>
      </w:r>
      <w:r w:rsidR="00FC054B" w:rsidRPr="00A97119">
        <w:rPr>
          <w:rFonts w:eastAsia="標楷體" w:hint="eastAsia"/>
          <w:kern w:val="0"/>
          <w:sz w:val="28"/>
          <w:szCs w:val="28"/>
        </w:rPr>
        <w:t>)</w:t>
      </w:r>
      <w:r w:rsidR="00FC054B" w:rsidRPr="00A97119">
        <w:rPr>
          <w:rFonts w:eastAsia="標楷體"/>
          <w:kern w:val="0"/>
          <w:sz w:val="28"/>
          <w:szCs w:val="28"/>
        </w:rPr>
        <w:t>，提供</w:t>
      </w:r>
      <w:r w:rsidR="00FC054B" w:rsidRPr="00A97119">
        <w:rPr>
          <w:rFonts w:eastAsia="標楷體" w:hint="eastAsia"/>
          <w:kern w:val="0"/>
          <w:sz w:val="28"/>
          <w:szCs w:val="28"/>
        </w:rPr>
        <w:t>在</w:t>
      </w:r>
      <w:r w:rsidR="00FC054B" w:rsidRPr="00A97119">
        <w:rPr>
          <w:rFonts w:eastAsia="標楷體"/>
          <w:kern w:val="0"/>
          <w:sz w:val="28"/>
          <w:szCs w:val="28"/>
        </w:rPr>
        <w:t>職證明，逾期未提供，</w:t>
      </w:r>
      <w:r w:rsidR="00FC054B" w:rsidRPr="00A97119">
        <w:rPr>
          <w:rFonts w:eastAsia="標楷體" w:hint="eastAsia"/>
          <w:kern w:val="0"/>
          <w:sz w:val="28"/>
          <w:szCs w:val="28"/>
        </w:rPr>
        <w:t>托嬰中心應</w:t>
      </w:r>
      <w:r w:rsidR="00FC054B" w:rsidRPr="00A97119">
        <w:rPr>
          <w:rFonts w:eastAsia="標楷體"/>
          <w:kern w:val="0"/>
          <w:sz w:val="28"/>
          <w:szCs w:val="28"/>
        </w:rPr>
        <w:t>書面通知家長並自通知日起</w:t>
      </w:r>
      <w:r w:rsidR="00FC054B" w:rsidRPr="00A97119">
        <w:rPr>
          <w:rFonts w:eastAsia="標楷體"/>
          <w:kern w:val="0"/>
          <w:sz w:val="28"/>
          <w:szCs w:val="28"/>
        </w:rPr>
        <w:t>30</w:t>
      </w:r>
      <w:r w:rsidR="00FC054B" w:rsidRPr="00A97119">
        <w:rPr>
          <w:rFonts w:eastAsia="標楷體"/>
          <w:kern w:val="0"/>
          <w:sz w:val="28"/>
          <w:szCs w:val="28"/>
        </w:rPr>
        <w:t>日</w:t>
      </w:r>
      <w:r w:rsidR="00FC054B" w:rsidRPr="00A97119">
        <w:rPr>
          <w:rFonts w:eastAsia="標楷體" w:hint="eastAsia"/>
          <w:kern w:val="0"/>
          <w:sz w:val="28"/>
          <w:szCs w:val="28"/>
        </w:rPr>
        <w:t>(</w:t>
      </w:r>
      <w:r w:rsidR="00FC054B" w:rsidRPr="00A97119">
        <w:rPr>
          <w:rFonts w:eastAsia="標楷體" w:hint="eastAsia"/>
          <w:kern w:val="0"/>
          <w:sz w:val="28"/>
          <w:szCs w:val="28"/>
        </w:rPr>
        <w:t>含例假日、國定假日</w:t>
      </w:r>
      <w:r w:rsidR="00FC054B" w:rsidRPr="00A97119">
        <w:rPr>
          <w:rFonts w:eastAsia="標楷體" w:hint="eastAsia"/>
          <w:kern w:val="0"/>
          <w:sz w:val="28"/>
          <w:szCs w:val="28"/>
        </w:rPr>
        <w:t>)</w:t>
      </w:r>
      <w:r w:rsidR="00FC054B" w:rsidRPr="00A97119">
        <w:rPr>
          <w:rFonts w:eastAsia="標楷體"/>
          <w:kern w:val="0"/>
          <w:sz w:val="28"/>
          <w:szCs w:val="28"/>
        </w:rPr>
        <w:t>內完成退托。</w:t>
      </w:r>
    </w:p>
    <w:p w:rsidR="00CA6552" w:rsidRPr="00A97119" w:rsidRDefault="00475D91" w:rsidP="00D8754D">
      <w:pPr>
        <w:spacing w:line="460" w:lineRule="exact"/>
        <w:ind w:left="538" w:hangingChars="192" w:hanging="538"/>
        <w:rPr>
          <w:rFonts w:eastAsia="標楷體"/>
          <w:sz w:val="28"/>
          <w:szCs w:val="28"/>
        </w:rPr>
      </w:pPr>
      <w:r w:rsidRPr="00A97119">
        <w:rPr>
          <w:rFonts w:eastAsia="標楷體"/>
          <w:sz w:val="28"/>
          <w:szCs w:val="28"/>
        </w:rPr>
        <w:t xml:space="preserve">        </w:t>
      </w:r>
      <w:r w:rsidRPr="00A97119">
        <w:rPr>
          <w:rFonts w:eastAsia="標楷體"/>
          <w:sz w:val="28"/>
          <w:szCs w:val="28"/>
        </w:rPr>
        <w:t>各托嬰中心如因場地限制需調整收托年齡，應報高雄市政府社會局</w:t>
      </w:r>
      <w:r w:rsidRPr="00A97119">
        <w:rPr>
          <w:rFonts w:eastAsia="標楷體"/>
          <w:sz w:val="28"/>
          <w:szCs w:val="28"/>
        </w:rPr>
        <w:t>(</w:t>
      </w:r>
      <w:r w:rsidRPr="00A97119">
        <w:rPr>
          <w:rFonts w:eastAsia="標楷體"/>
          <w:sz w:val="28"/>
          <w:szCs w:val="28"/>
        </w:rPr>
        <w:t>以下簡稱本局</w:t>
      </w:r>
      <w:r w:rsidRPr="00A97119">
        <w:rPr>
          <w:rFonts w:eastAsia="標楷體"/>
          <w:sz w:val="28"/>
          <w:szCs w:val="28"/>
        </w:rPr>
        <w:t>)</w:t>
      </w:r>
      <w:r w:rsidRPr="00A97119">
        <w:rPr>
          <w:rFonts w:eastAsia="標楷體"/>
          <w:sz w:val="28"/>
          <w:szCs w:val="28"/>
        </w:rPr>
        <w:t>核定後實施。</w:t>
      </w:r>
    </w:p>
    <w:p w:rsidR="00AF7EA2" w:rsidRPr="00A97119" w:rsidRDefault="00AF7EA2" w:rsidP="00D8754D">
      <w:pPr>
        <w:pStyle w:val="a5"/>
        <w:spacing w:line="460" w:lineRule="exact"/>
        <w:ind w:leftChars="0" w:left="0"/>
        <w:rPr>
          <w:rFonts w:ascii="Times New Roman" w:eastAsia="標楷體" w:hAnsi="Times New Roman"/>
          <w:sz w:val="28"/>
          <w:szCs w:val="28"/>
        </w:rPr>
      </w:pPr>
      <w:r w:rsidRPr="00A97119">
        <w:rPr>
          <w:rFonts w:ascii="Times New Roman" w:eastAsia="標楷體" w:hAnsi="Times New Roman"/>
          <w:sz w:val="28"/>
          <w:szCs w:val="28"/>
        </w:rPr>
        <w:t>参、實施方式：</w:t>
      </w:r>
    </w:p>
    <w:p w:rsidR="00AF7EA2" w:rsidRPr="00A97119" w:rsidRDefault="00AF7EA2" w:rsidP="00D8754D">
      <w:pPr>
        <w:spacing w:line="460" w:lineRule="exact"/>
        <w:ind w:leftChars="225" w:left="540"/>
        <w:rPr>
          <w:rFonts w:eastAsia="標楷體"/>
          <w:sz w:val="28"/>
          <w:szCs w:val="28"/>
        </w:rPr>
      </w:pPr>
      <w:r w:rsidRPr="00A97119">
        <w:rPr>
          <w:rFonts w:eastAsia="標楷體"/>
          <w:sz w:val="28"/>
          <w:szCs w:val="28"/>
        </w:rPr>
        <w:t>一、辦理招生說明會。</w:t>
      </w:r>
    </w:p>
    <w:p w:rsidR="00AF7EA2" w:rsidRPr="00A97119" w:rsidRDefault="00AF7EA2" w:rsidP="00D8754D">
      <w:pPr>
        <w:spacing w:line="460" w:lineRule="exact"/>
        <w:ind w:leftChars="225" w:left="540"/>
        <w:rPr>
          <w:rFonts w:eastAsia="標楷體"/>
          <w:sz w:val="28"/>
          <w:szCs w:val="28"/>
        </w:rPr>
      </w:pPr>
      <w:r w:rsidRPr="00A97119">
        <w:rPr>
          <w:rFonts w:eastAsia="標楷體"/>
          <w:sz w:val="28"/>
          <w:szCs w:val="28"/>
        </w:rPr>
        <w:t>二、開放中心場地參觀。</w:t>
      </w:r>
    </w:p>
    <w:p w:rsidR="00AF7EA2" w:rsidRPr="00A97119" w:rsidRDefault="00AF7EA2" w:rsidP="00D8754D">
      <w:pPr>
        <w:pStyle w:val="a5"/>
        <w:spacing w:line="460" w:lineRule="exact"/>
        <w:ind w:leftChars="225" w:left="1170" w:hangingChars="225" w:hanging="630"/>
        <w:rPr>
          <w:rFonts w:ascii="Times New Roman" w:eastAsia="標楷體" w:hAnsi="Times New Roman"/>
          <w:sz w:val="28"/>
          <w:szCs w:val="28"/>
        </w:rPr>
      </w:pPr>
      <w:r w:rsidRPr="00A97119">
        <w:rPr>
          <w:rFonts w:ascii="Times New Roman" w:eastAsia="標楷體" w:hAnsi="Times New Roman"/>
          <w:sz w:val="28"/>
          <w:szCs w:val="28"/>
        </w:rPr>
        <w:t>三、依下列身分類別優先序位明定錄取名額：</w:t>
      </w:r>
    </w:p>
    <w:p w:rsidR="00AF7EA2" w:rsidRPr="00A97119" w:rsidRDefault="00AF7EA2" w:rsidP="00D8754D">
      <w:pPr>
        <w:pStyle w:val="a5"/>
        <w:numPr>
          <w:ilvl w:val="0"/>
          <w:numId w:val="10"/>
        </w:numPr>
        <w:spacing w:line="460" w:lineRule="exact"/>
        <w:ind w:leftChars="0"/>
        <w:rPr>
          <w:rFonts w:ascii="Times New Roman" w:eastAsia="標楷體" w:hAnsi="Times New Roman"/>
          <w:sz w:val="28"/>
          <w:szCs w:val="28"/>
        </w:rPr>
      </w:pPr>
      <w:r w:rsidRPr="00A97119">
        <w:rPr>
          <w:rFonts w:ascii="Times New Roman" w:eastAsia="標楷體" w:hAnsi="Times New Roman"/>
          <w:sz w:val="28"/>
          <w:szCs w:val="28"/>
        </w:rPr>
        <w:t>弱勢家庭兒童：收托名額至少為托嬰中心總收托人數</w:t>
      </w:r>
      <w:r w:rsidR="00655BFB" w:rsidRPr="00A97119">
        <w:rPr>
          <w:rFonts w:ascii="Times New Roman" w:eastAsia="標楷體" w:hAnsi="Times New Roman" w:hint="eastAsia"/>
          <w:sz w:val="28"/>
          <w:szCs w:val="28"/>
        </w:rPr>
        <w:t>30</w:t>
      </w:r>
      <w:r w:rsidRPr="00A97119">
        <w:rPr>
          <w:rFonts w:ascii="Times New Roman" w:eastAsia="標楷體" w:hAnsi="Times New Roman"/>
          <w:sz w:val="28"/>
          <w:szCs w:val="28"/>
        </w:rPr>
        <w:t>%</w:t>
      </w:r>
      <w:r w:rsidRPr="00A97119">
        <w:rPr>
          <w:rFonts w:ascii="Times New Roman" w:eastAsia="標楷體" w:hAnsi="Times New Roman"/>
          <w:sz w:val="28"/>
          <w:szCs w:val="28"/>
        </w:rPr>
        <w:t>，其中</w:t>
      </w:r>
      <w:r w:rsidRPr="00A97119">
        <w:rPr>
          <w:rFonts w:ascii="Times New Roman" w:eastAsia="標楷體" w:hAnsi="Times New Roman"/>
          <w:sz w:val="28"/>
          <w:szCs w:val="28"/>
        </w:rPr>
        <w:t>10%</w:t>
      </w:r>
      <w:r w:rsidRPr="00A97119">
        <w:rPr>
          <w:rFonts w:ascii="Times New Roman" w:eastAsia="標楷體" w:hAnsi="Times New Roman"/>
          <w:sz w:val="28"/>
          <w:szCs w:val="28"/>
        </w:rPr>
        <w:t>為固定保留名額。</w:t>
      </w:r>
    </w:p>
    <w:p w:rsidR="00AF7EA2" w:rsidRPr="00A97119" w:rsidRDefault="00AF7EA2" w:rsidP="00D8754D">
      <w:pPr>
        <w:pStyle w:val="a5"/>
        <w:numPr>
          <w:ilvl w:val="1"/>
          <w:numId w:val="10"/>
        </w:numPr>
        <w:spacing w:line="460" w:lineRule="exact"/>
        <w:ind w:leftChars="0"/>
        <w:rPr>
          <w:rFonts w:ascii="Times New Roman" w:eastAsia="標楷體" w:hAnsi="Times New Roman"/>
          <w:sz w:val="28"/>
          <w:szCs w:val="28"/>
        </w:rPr>
      </w:pPr>
      <w:r w:rsidRPr="00A97119">
        <w:rPr>
          <w:rFonts w:ascii="Times New Roman" w:eastAsia="標楷體" w:hAnsi="Times New Roman"/>
          <w:sz w:val="28"/>
          <w:szCs w:val="28"/>
        </w:rPr>
        <w:t>低收入戶、中低收入戶、本局服務中之高風險家庭、特殊境遇家庭、發展遲緩兒童、身心障礙兒童或未成年父母家庭。</w:t>
      </w:r>
    </w:p>
    <w:p w:rsidR="00AF7EA2" w:rsidRPr="00A97119" w:rsidRDefault="00F37D42" w:rsidP="00D8754D">
      <w:pPr>
        <w:pStyle w:val="a5"/>
        <w:numPr>
          <w:ilvl w:val="1"/>
          <w:numId w:val="10"/>
        </w:numPr>
        <w:spacing w:line="460" w:lineRule="exact"/>
        <w:ind w:leftChars="0"/>
        <w:rPr>
          <w:rFonts w:ascii="Times New Roman" w:eastAsia="標楷體" w:hAnsi="Times New Roman"/>
          <w:sz w:val="28"/>
          <w:szCs w:val="28"/>
        </w:rPr>
      </w:pPr>
      <w:r w:rsidRPr="00A97119">
        <w:rPr>
          <w:rFonts w:ascii="Times New Roman" w:eastAsia="標楷體" w:hAnsi="Times New Roman"/>
          <w:sz w:val="28"/>
          <w:szCs w:val="28"/>
        </w:rPr>
        <w:t>單親家庭、家庭失功能之弱勢隔代</w:t>
      </w:r>
      <w:r w:rsidR="00F96086" w:rsidRPr="00A97119">
        <w:rPr>
          <w:rFonts w:ascii="Times New Roman" w:eastAsia="標楷體" w:hAnsi="Times New Roman" w:hint="eastAsia"/>
          <w:sz w:val="28"/>
          <w:szCs w:val="28"/>
        </w:rPr>
        <w:t>教養</w:t>
      </w:r>
      <w:r w:rsidRPr="00A97119">
        <w:rPr>
          <w:rFonts w:ascii="Times New Roman" w:eastAsia="標楷體" w:hAnsi="Times New Roman"/>
          <w:sz w:val="28"/>
          <w:szCs w:val="28"/>
        </w:rPr>
        <w:t>家庭、身心障礙者家庭、原住民</w:t>
      </w:r>
      <w:r w:rsidRPr="00A97119">
        <w:rPr>
          <w:rFonts w:ascii="Times New Roman" w:eastAsia="標楷體" w:hAnsi="Times New Roman" w:hint="eastAsia"/>
          <w:sz w:val="28"/>
          <w:szCs w:val="28"/>
        </w:rPr>
        <w:t>兒童</w:t>
      </w:r>
      <w:r w:rsidR="00AF7EA2" w:rsidRPr="00A97119">
        <w:rPr>
          <w:rFonts w:ascii="Times New Roman" w:eastAsia="標楷體" w:hAnsi="Times New Roman"/>
          <w:sz w:val="28"/>
          <w:szCs w:val="28"/>
        </w:rPr>
        <w:t>、</w:t>
      </w:r>
      <w:r w:rsidR="001A6D2C" w:rsidRPr="00A97119">
        <w:rPr>
          <w:rFonts w:ascii="Times New Roman" w:eastAsia="標楷體" w:hAnsi="Times New Roman"/>
          <w:sz w:val="28"/>
          <w:szCs w:val="28"/>
        </w:rPr>
        <w:t>新住民</w:t>
      </w:r>
      <w:r w:rsidR="00AF7EA2" w:rsidRPr="00A97119">
        <w:rPr>
          <w:rFonts w:ascii="Times New Roman" w:eastAsia="標楷體" w:hAnsi="Times New Roman"/>
          <w:sz w:val="28"/>
          <w:szCs w:val="28"/>
        </w:rPr>
        <w:t>家庭或受刑人家庭。</w:t>
      </w:r>
    </w:p>
    <w:p w:rsidR="00AF7EA2" w:rsidRPr="00A97119" w:rsidRDefault="00AF7EA2" w:rsidP="00D8754D">
      <w:pPr>
        <w:pStyle w:val="a5"/>
        <w:numPr>
          <w:ilvl w:val="0"/>
          <w:numId w:val="10"/>
        </w:numPr>
        <w:spacing w:line="460" w:lineRule="exact"/>
        <w:ind w:leftChars="0"/>
        <w:rPr>
          <w:rFonts w:ascii="Times New Roman" w:eastAsia="標楷體" w:hAnsi="Times New Roman"/>
          <w:sz w:val="28"/>
          <w:szCs w:val="28"/>
        </w:rPr>
      </w:pPr>
      <w:r w:rsidRPr="00A97119">
        <w:rPr>
          <w:rFonts w:ascii="Times New Roman" w:eastAsia="標楷體" w:hAnsi="Times New Roman"/>
          <w:sz w:val="28"/>
          <w:szCs w:val="28"/>
        </w:rPr>
        <w:t>提供辦理托嬰中心場地之學校或辦公大樓員工子女、住宅大樓住戶、托嬰中心員工子女：收托名額以托嬰中心總收托人數</w:t>
      </w:r>
      <w:r w:rsidRPr="00A97119">
        <w:rPr>
          <w:rFonts w:ascii="Times New Roman" w:eastAsia="標楷體" w:hAnsi="Times New Roman"/>
          <w:sz w:val="28"/>
          <w:szCs w:val="28"/>
        </w:rPr>
        <w:t>10%</w:t>
      </w:r>
      <w:r w:rsidRPr="00A97119">
        <w:rPr>
          <w:rFonts w:ascii="Times New Roman" w:eastAsia="標楷體" w:hAnsi="Times New Roman"/>
          <w:sz w:val="28"/>
          <w:szCs w:val="28"/>
        </w:rPr>
        <w:t>為限，其</w:t>
      </w:r>
      <w:r w:rsidRPr="00A97119">
        <w:rPr>
          <w:rFonts w:ascii="Times New Roman" w:eastAsia="標楷體" w:hAnsi="Times New Roman"/>
          <w:sz w:val="28"/>
          <w:szCs w:val="28"/>
        </w:rPr>
        <w:lastRenderedPageBreak/>
        <w:t>中托嬰中心員工子女至少</w:t>
      </w:r>
      <w:r w:rsidRPr="00A97119">
        <w:rPr>
          <w:rFonts w:ascii="Times New Roman" w:eastAsia="標楷體" w:hAnsi="Times New Roman"/>
          <w:sz w:val="28"/>
          <w:szCs w:val="28"/>
        </w:rPr>
        <w:t>1</w:t>
      </w:r>
      <w:r w:rsidRPr="00A97119">
        <w:rPr>
          <w:rFonts w:ascii="Times New Roman" w:eastAsia="標楷體" w:hAnsi="Times New Roman"/>
          <w:sz w:val="28"/>
          <w:szCs w:val="28"/>
        </w:rPr>
        <w:t>名，如未達收托比例，得以一般家庭兒童遞補。</w:t>
      </w:r>
    </w:p>
    <w:p w:rsidR="00AF7EA2" w:rsidRPr="00A97119" w:rsidRDefault="00AF7EA2" w:rsidP="00D8754D">
      <w:pPr>
        <w:pStyle w:val="a5"/>
        <w:numPr>
          <w:ilvl w:val="0"/>
          <w:numId w:val="10"/>
        </w:numPr>
        <w:spacing w:line="460" w:lineRule="exact"/>
        <w:ind w:leftChars="0"/>
        <w:rPr>
          <w:rFonts w:ascii="Times New Roman" w:eastAsia="標楷體" w:hAnsi="Times New Roman"/>
          <w:sz w:val="28"/>
          <w:szCs w:val="28"/>
        </w:rPr>
      </w:pPr>
      <w:r w:rsidRPr="00A97119">
        <w:rPr>
          <w:rFonts w:ascii="Times New Roman" w:eastAsia="標楷體" w:hAnsi="Times New Roman"/>
          <w:sz w:val="28"/>
          <w:szCs w:val="28"/>
        </w:rPr>
        <w:t>一般家庭兒童：</w:t>
      </w:r>
    </w:p>
    <w:p w:rsidR="00AF7EA2" w:rsidRPr="00A97119" w:rsidRDefault="00655BFB" w:rsidP="00D8754D">
      <w:pPr>
        <w:pStyle w:val="a5"/>
        <w:numPr>
          <w:ilvl w:val="1"/>
          <w:numId w:val="10"/>
        </w:numPr>
        <w:spacing w:line="460" w:lineRule="exact"/>
        <w:ind w:leftChars="0"/>
        <w:rPr>
          <w:rFonts w:ascii="Times New Roman" w:eastAsia="標楷體" w:hAnsi="Times New Roman"/>
          <w:sz w:val="28"/>
          <w:szCs w:val="28"/>
        </w:rPr>
      </w:pPr>
      <w:r w:rsidRPr="00A97119">
        <w:rPr>
          <w:rFonts w:ascii="Times New Roman" w:eastAsia="標楷體" w:hAnsi="標楷體"/>
          <w:color w:val="000000"/>
          <w:sz w:val="28"/>
          <w:szCs w:val="28"/>
        </w:rPr>
        <w:t>雙、多胞胎或</w:t>
      </w:r>
      <w:r w:rsidRPr="00A97119">
        <w:rPr>
          <w:rFonts w:ascii="Times New Roman" w:eastAsia="標楷體" w:hAnsi="標楷體"/>
          <w:sz w:val="28"/>
          <w:szCs w:val="28"/>
        </w:rPr>
        <w:t>家庭有三名以上</w:t>
      </w:r>
      <w:r w:rsidRPr="00A97119">
        <w:rPr>
          <w:rFonts w:ascii="Times New Roman" w:eastAsia="標楷體" w:hAnsi="Times New Roman"/>
          <w:sz w:val="28"/>
          <w:szCs w:val="28"/>
        </w:rPr>
        <w:t>6</w:t>
      </w:r>
      <w:r w:rsidRPr="00A97119">
        <w:rPr>
          <w:rFonts w:ascii="Times New Roman" w:eastAsia="標楷體" w:hAnsi="標楷體"/>
          <w:sz w:val="28"/>
          <w:szCs w:val="28"/>
        </w:rPr>
        <w:t>歲</w:t>
      </w:r>
      <w:r w:rsidRPr="00A97119">
        <w:rPr>
          <w:rFonts w:ascii="Times New Roman" w:eastAsia="標楷體" w:hAnsi="標楷體" w:hint="eastAsia"/>
          <w:sz w:val="28"/>
          <w:szCs w:val="28"/>
        </w:rPr>
        <w:t>以下</w:t>
      </w:r>
      <w:r w:rsidRPr="00A97119">
        <w:rPr>
          <w:rFonts w:ascii="Times New Roman" w:eastAsia="標楷體" w:hAnsi="標楷體"/>
          <w:sz w:val="28"/>
          <w:szCs w:val="28"/>
        </w:rPr>
        <w:t>兄弟姐妹之兒童</w:t>
      </w:r>
      <w:r w:rsidR="00AF7EA2" w:rsidRPr="00A97119">
        <w:rPr>
          <w:rFonts w:ascii="Times New Roman" w:eastAsia="標楷體" w:hAnsi="Times New Roman"/>
          <w:sz w:val="28"/>
          <w:szCs w:val="28"/>
        </w:rPr>
        <w:t>：收托名額以托嬰中心總收托人數</w:t>
      </w:r>
      <w:r w:rsidR="00AF7EA2" w:rsidRPr="00A97119">
        <w:rPr>
          <w:rFonts w:ascii="Times New Roman" w:eastAsia="標楷體" w:hAnsi="Times New Roman"/>
          <w:sz w:val="28"/>
          <w:szCs w:val="28"/>
        </w:rPr>
        <w:t>10%</w:t>
      </w:r>
      <w:r w:rsidR="00AF7EA2" w:rsidRPr="00A97119">
        <w:rPr>
          <w:rFonts w:ascii="Times New Roman" w:eastAsia="標楷體" w:hAnsi="Times New Roman"/>
          <w:sz w:val="28"/>
          <w:szCs w:val="28"/>
        </w:rPr>
        <w:t>為限，如未達收托比例，得以一般其它兒童遞補。</w:t>
      </w:r>
    </w:p>
    <w:p w:rsidR="00AF7EA2" w:rsidRPr="00A97119" w:rsidRDefault="00AF7EA2" w:rsidP="00D8754D">
      <w:pPr>
        <w:pStyle w:val="a5"/>
        <w:numPr>
          <w:ilvl w:val="1"/>
          <w:numId w:val="10"/>
        </w:numPr>
        <w:spacing w:line="460" w:lineRule="exact"/>
        <w:ind w:leftChars="0"/>
        <w:rPr>
          <w:rFonts w:ascii="Times New Roman" w:eastAsia="標楷體" w:hAnsi="Times New Roman"/>
          <w:sz w:val="28"/>
          <w:szCs w:val="28"/>
        </w:rPr>
      </w:pPr>
      <w:r w:rsidRPr="00A97119">
        <w:rPr>
          <w:rFonts w:ascii="Times New Roman" w:eastAsia="標楷體" w:hAnsi="Times New Roman"/>
          <w:sz w:val="28"/>
          <w:szCs w:val="28"/>
        </w:rPr>
        <w:t>本市兒童。</w:t>
      </w:r>
    </w:p>
    <w:p w:rsidR="00AF7EA2" w:rsidRPr="00A97119" w:rsidRDefault="00AF7EA2" w:rsidP="00D8754D">
      <w:pPr>
        <w:pStyle w:val="a5"/>
        <w:numPr>
          <w:ilvl w:val="0"/>
          <w:numId w:val="10"/>
        </w:numPr>
        <w:spacing w:line="460" w:lineRule="exact"/>
        <w:ind w:leftChars="0"/>
        <w:rPr>
          <w:rFonts w:ascii="Times New Roman" w:eastAsia="標楷體" w:hAnsi="Times New Roman"/>
          <w:sz w:val="28"/>
          <w:szCs w:val="28"/>
        </w:rPr>
      </w:pPr>
      <w:r w:rsidRPr="00A97119">
        <w:rPr>
          <w:rFonts w:ascii="Times New Roman" w:eastAsia="標楷體" w:hAnsi="Times New Roman"/>
          <w:sz w:val="28"/>
          <w:szCs w:val="28"/>
        </w:rPr>
        <w:t>結果公告：各身分類別報名人數超過收托名額時，採抽籤決定</w:t>
      </w:r>
      <w:r w:rsidRPr="00A97119">
        <w:rPr>
          <w:rFonts w:ascii="Times New Roman" w:eastAsia="標楷體" w:hAnsi="Times New Roman"/>
          <w:sz w:val="28"/>
          <w:szCs w:val="28"/>
        </w:rPr>
        <w:t>(</w:t>
      </w:r>
      <w:r w:rsidRPr="00A97119">
        <w:rPr>
          <w:rFonts w:ascii="Times New Roman" w:eastAsia="標楷體" w:hAnsi="Times New Roman"/>
          <w:sz w:val="28"/>
          <w:szCs w:val="28"/>
        </w:rPr>
        <w:t>同胞胎者視為一組</w:t>
      </w:r>
      <w:r w:rsidRPr="00A97119">
        <w:rPr>
          <w:rFonts w:ascii="Times New Roman" w:eastAsia="標楷體" w:hAnsi="Times New Roman"/>
          <w:sz w:val="28"/>
          <w:szCs w:val="28"/>
        </w:rPr>
        <w:t>)</w:t>
      </w:r>
      <w:r w:rsidRPr="00A97119">
        <w:rPr>
          <w:rFonts w:ascii="Times New Roman" w:eastAsia="標楷體" w:hAnsi="Times New Roman"/>
          <w:sz w:val="28"/>
          <w:szCs w:val="28"/>
        </w:rPr>
        <w:t>，並公布結果。</w:t>
      </w:r>
    </w:p>
    <w:p w:rsidR="00AF7EA2" w:rsidRPr="00A97119" w:rsidRDefault="00AF7EA2" w:rsidP="00D8754D">
      <w:pPr>
        <w:snapToGrid w:val="0"/>
        <w:spacing w:line="460" w:lineRule="exact"/>
        <w:ind w:left="538" w:hangingChars="192" w:hanging="538"/>
        <w:jc w:val="both"/>
        <w:rPr>
          <w:rFonts w:eastAsia="標楷體"/>
          <w:color w:val="000000"/>
          <w:sz w:val="28"/>
          <w:szCs w:val="28"/>
        </w:rPr>
      </w:pPr>
      <w:r w:rsidRPr="00A97119">
        <w:rPr>
          <w:rFonts w:eastAsia="標楷體"/>
          <w:color w:val="000000"/>
          <w:sz w:val="28"/>
          <w:szCs w:val="28"/>
        </w:rPr>
        <w:t>肆、收托名額及遞補方式：</w:t>
      </w:r>
    </w:p>
    <w:p w:rsidR="00AF7EA2" w:rsidRPr="00A97119" w:rsidRDefault="00AF7EA2" w:rsidP="00D8754D">
      <w:pPr>
        <w:snapToGrid w:val="0"/>
        <w:spacing w:line="460" w:lineRule="exact"/>
        <w:ind w:leftChars="255" w:left="1150" w:hangingChars="192" w:hanging="538"/>
        <w:jc w:val="both"/>
        <w:rPr>
          <w:rFonts w:eastAsia="標楷體"/>
          <w:color w:val="000000"/>
          <w:sz w:val="28"/>
          <w:szCs w:val="28"/>
        </w:rPr>
      </w:pPr>
      <w:r w:rsidRPr="00A97119">
        <w:rPr>
          <w:rFonts w:eastAsia="標楷體"/>
          <w:color w:val="000000"/>
          <w:sz w:val="28"/>
          <w:szCs w:val="28"/>
        </w:rPr>
        <w:t>一、托嬰中心招生名額，依據各中心實際收托數為準。</w:t>
      </w:r>
    </w:p>
    <w:p w:rsidR="00AF7EA2" w:rsidRPr="00A97119" w:rsidRDefault="00AF7EA2" w:rsidP="00D8754D">
      <w:pPr>
        <w:snapToGrid w:val="0"/>
        <w:spacing w:line="460" w:lineRule="exact"/>
        <w:ind w:leftChars="255" w:left="1150" w:hangingChars="192" w:hanging="538"/>
        <w:jc w:val="both"/>
        <w:rPr>
          <w:rFonts w:eastAsia="標楷體"/>
          <w:sz w:val="28"/>
          <w:szCs w:val="28"/>
        </w:rPr>
      </w:pPr>
      <w:r w:rsidRPr="00A97119">
        <w:rPr>
          <w:rFonts w:eastAsia="標楷體"/>
          <w:color w:val="000000"/>
          <w:sz w:val="28"/>
          <w:szCs w:val="28"/>
        </w:rPr>
        <w:t>二、各新設公共托嬰中心招生公告期間申請收托之兒童，因超過收托名額而未能入托者，托嬰中心應於招生時決定</w:t>
      </w:r>
      <w:r w:rsidRPr="00A97119">
        <w:rPr>
          <w:rFonts w:eastAsia="標楷體"/>
          <w:sz w:val="28"/>
          <w:szCs w:val="28"/>
        </w:rPr>
        <w:t>備取順序；遇缺額時應優先遞補弱勢家庭兒童，並視出缺年齡及身分類別於備取名單內依序通知入托。公告期間結束後始申請收托者，亦依申請時間及身分類別先後排序於前述備取順序之後。</w:t>
      </w:r>
    </w:p>
    <w:p w:rsidR="00215EE2" w:rsidRPr="00A97119" w:rsidRDefault="00AF7EA2" w:rsidP="00D8754D">
      <w:pPr>
        <w:snapToGrid w:val="0"/>
        <w:spacing w:line="460" w:lineRule="exact"/>
        <w:ind w:leftChars="225" w:left="1078" w:hangingChars="192" w:hanging="538"/>
        <w:jc w:val="both"/>
        <w:rPr>
          <w:rFonts w:eastAsia="標楷體"/>
          <w:sz w:val="28"/>
          <w:szCs w:val="28"/>
        </w:rPr>
      </w:pPr>
      <w:r w:rsidRPr="00A97119">
        <w:rPr>
          <w:rFonts w:eastAsia="標楷體"/>
          <w:sz w:val="28"/>
          <w:szCs w:val="28"/>
        </w:rPr>
        <w:t>三、上述備取名額限定為核定收托人數之</w:t>
      </w:r>
      <w:r w:rsidRPr="00A97119">
        <w:rPr>
          <w:rFonts w:eastAsia="標楷體"/>
          <w:sz w:val="28"/>
          <w:szCs w:val="28"/>
        </w:rPr>
        <w:t>2</w:t>
      </w:r>
      <w:r w:rsidRPr="00A97119">
        <w:rPr>
          <w:rFonts w:eastAsia="標楷體"/>
          <w:sz w:val="28"/>
          <w:szCs w:val="28"/>
        </w:rPr>
        <w:t>倍</w:t>
      </w:r>
      <w:r w:rsidR="00BC0A77" w:rsidRPr="00A97119">
        <w:rPr>
          <w:rFonts w:eastAsia="標楷體" w:hint="eastAsia"/>
          <w:sz w:val="28"/>
          <w:szCs w:val="28"/>
        </w:rPr>
        <w:t>，惟弱勢家庭兒童登記報名時不受</w:t>
      </w:r>
      <w:r w:rsidR="00BC0A77" w:rsidRPr="00A97119">
        <w:rPr>
          <w:rFonts w:eastAsia="標楷體" w:hint="eastAsia"/>
          <w:sz w:val="28"/>
          <w:szCs w:val="28"/>
        </w:rPr>
        <w:t>2</w:t>
      </w:r>
      <w:r w:rsidR="00BC0A77" w:rsidRPr="00A97119">
        <w:rPr>
          <w:rFonts w:eastAsia="標楷體" w:hint="eastAsia"/>
          <w:sz w:val="28"/>
          <w:szCs w:val="28"/>
        </w:rPr>
        <w:t>倍限制</w:t>
      </w:r>
      <w:r w:rsidRPr="00A97119">
        <w:rPr>
          <w:rFonts w:eastAsia="標楷體"/>
          <w:sz w:val="28"/>
          <w:szCs w:val="28"/>
        </w:rPr>
        <w:t>。</w:t>
      </w:r>
    </w:p>
    <w:p w:rsidR="00AF7EA2" w:rsidRPr="00A97119" w:rsidRDefault="00D51731" w:rsidP="00D8754D">
      <w:pPr>
        <w:snapToGrid w:val="0"/>
        <w:spacing w:line="460" w:lineRule="exact"/>
        <w:ind w:left="630" w:hangingChars="225" w:hanging="630"/>
        <w:jc w:val="both"/>
        <w:rPr>
          <w:rFonts w:eastAsia="標楷體"/>
          <w:color w:val="000000"/>
          <w:sz w:val="28"/>
          <w:szCs w:val="28"/>
        </w:rPr>
      </w:pPr>
      <w:r w:rsidRPr="00A97119">
        <w:rPr>
          <w:rFonts w:eastAsia="標楷體"/>
          <w:color w:val="000000"/>
          <w:sz w:val="28"/>
          <w:szCs w:val="28"/>
        </w:rPr>
        <w:t>伍、報名方式及注意事項</w:t>
      </w:r>
      <w:r w:rsidR="00AF7EA2" w:rsidRPr="00A97119">
        <w:rPr>
          <w:rFonts w:eastAsia="標楷體"/>
          <w:color w:val="000000"/>
          <w:sz w:val="28"/>
          <w:szCs w:val="28"/>
        </w:rPr>
        <w:t>：</w:t>
      </w:r>
    </w:p>
    <w:p w:rsidR="00AF7EA2" w:rsidRPr="00A97119" w:rsidRDefault="00AF7EA2" w:rsidP="00D8754D">
      <w:pPr>
        <w:snapToGrid w:val="0"/>
        <w:spacing w:line="460" w:lineRule="exact"/>
        <w:ind w:leftChars="225" w:left="1080" w:hangingChars="193" w:hanging="540"/>
        <w:jc w:val="both"/>
        <w:rPr>
          <w:rFonts w:eastAsia="標楷體"/>
          <w:color w:val="000000"/>
          <w:sz w:val="28"/>
          <w:szCs w:val="28"/>
        </w:rPr>
      </w:pPr>
      <w:r w:rsidRPr="00A97119">
        <w:rPr>
          <w:rFonts w:eastAsia="標楷體"/>
          <w:color w:val="000000"/>
          <w:sz w:val="28"/>
          <w:szCs w:val="28"/>
        </w:rPr>
        <w:t>一、申請收托應填具申請書，並檢具戶口名簿、家長私章及相關身分證明文件，由家長親自或委託他人</w:t>
      </w:r>
      <w:r w:rsidRPr="00A97119">
        <w:rPr>
          <w:rFonts w:eastAsia="標楷體"/>
          <w:color w:val="000000"/>
          <w:sz w:val="28"/>
          <w:szCs w:val="28"/>
        </w:rPr>
        <w:t>(</w:t>
      </w:r>
      <w:r w:rsidRPr="00A97119">
        <w:rPr>
          <w:rFonts w:eastAsia="標楷體"/>
          <w:color w:val="000000"/>
          <w:sz w:val="28"/>
          <w:szCs w:val="28"/>
        </w:rPr>
        <w:t>需攜帶授權書、受委託人身分證及私章</w:t>
      </w:r>
      <w:r w:rsidRPr="00A97119">
        <w:rPr>
          <w:rFonts w:eastAsia="標楷體"/>
          <w:color w:val="000000"/>
          <w:sz w:val="28"/>
          <w:szCs w:val="28"/>
        </w:rPr>
        <w:t>)</w:t>
      </w:r>
      <w:r w:rsidRPr="00A97119">
        <w:rPr>
          <w:rFonts w:eastAsia="標楷體"/>
          <w:color w:val="000000"/>
          <w:sz w:val="28"/>
          <w:szCs w:val="28"/>
        </w:rPr>
        <w:t>至指定地點申請。</w:t>
      </w:r>
    </w:p>
    <w:p w:rsidR="00AF7EA2" w:rsidRPr="00A97119" w:rsidRDefault="00AF7EA2" w:rsidP="00D8754D">
      <w:pPr>
        <w:snapToGrid w:val="0"/>
        <w:spacing w:line="460" w:lineRule="exact"/>
        <w:ind w:leftChars="225" w:left="1080" w:hangingChars="193" w:hanging="540"/>
        <w:jc w:val="both"/>
        <w:rPr>
          <w:rFonts w:eastAsia="標楷體"/>
          <w:color w:val="000000"/>
          <w:kern w:val="0"/>
          <w:sz w:val="28"/>
          <w:szCs w:val="28"/>
        </w:rPr>
      </w:pPr>
      <w:r w:rsidRPr="00A97119">
        <w:rPr>
          <w:rFonts w:eastAsia="標楷體"/>
          <w:color w:val="000000"/>
          <w:sz w:val="28"/>
          <w:szCs w:val="28"/>
        </w:rPr>
        <w:t>二、</w:t>
      </w:r>
      <w:r w:rsidRPr="00A97119">
        <w:rPr>
          <w:rFonts w:eastAsia="標楷體"/>
          <w:color w:val="000000"/>
          <w:kern w:val="0"/>
          <w:sz w:val="28"/>
          <w:szCs w:val="28"/>
        </w:rPr>
        <w:t>申請文件不齊者，由托嬰中心通知家長</w:t>
      </w:r>
      <w:r w:rsidRPr="00A97119">
        <w:rPr>
          <w:rFonts w:eastAsia="標楷體"/>
          <w:color w:val="000000"/>
          <w:kern w:val="0"/>
          <w:sz w:val="28"/>
          <w:szCs w:val="28"/>
        </w:rPr>
        <w:t>(</w:t>
      </w:r>
      <w:r w:rsidRPr="00A97119">
        <w:rPr>
          <w:rFonts w:eastAsia="標楷體"/>
          <w:color w:val="000000"/>
          <w:kern w:val="0"/>
          <w:sz w:val="28"/>
          <w:szCs w:val="28"/>
        </w:rPr>
        <w:t>或委託人</w:t>
      </w:r>
      <w:r w:rsidRPr="00A97119">
        <w:rPr>
          <w:rFonts w:eastAsia="標楷體"/>
          <w:color w:val="000000"/>
          <w:kern w:val="0"/>
          <w:sz w:val="28"/>
          <w:szCs w:val="28"/>
        </w:rPr>
        <w:t>)</w:t>
      </w:r>
      <w:r w:rsidRPr="00A97119">
        <w:rPr>
          <w:rFonts w:eastAsia="標楷體"/>
          <w:color w:val="000000"/>
          <w:kern w:val="0"/>
          <w:sz w:val="28"/>
          <w:szCs w:val="28"/>
        </w:rPr>
        <w:t>限期補正，屆期未補正者，駁回其申請，駁回後，重新送件申請者，視為新申請案。</w:t>
      </w:r>
    </w:p>
    <w:p w:rsidR="00E66C99" w:rsidRPr="00A97119" w:rsidRDefault="00AF7EA2" w:rsidP="00D8754D">
      <w:pPr>
        <w:snapToGrid w:val="0"/>
        <w:spacing w:line="460" w:lineRule="exact"/>
        <w:ind w:leftChars="225" w:left="540"/>
        <w:jc w:val="both"/>
        <w:rPr>
          <w:rFonts w:eastAsia="標楷體"/>
          <w:color w:val="000000"/>
          <w:sz w:val="28"/>
          <w:szCs w:val="28"/>
        </w:rPr>
      </w:pPr>
      <w:r w:rsidRPr="00A97119">
        <w:rPr>
          <w:rFonts w:eastAsia="標楷體"/>
          <w:color w:val="000000"/>
          <w:kern w:val="0"/>
          <w:sz w:val="28"/>
          <w:szCs w:val="28"/>
        </w:rPr>
        <w:t>三、</w:t>
      </w:r>
      <w:r w:rsidRPr="00A97119">
        <w:rPr>
          <w:rFonts w:eastAsia="標楷體"/>
          <w:color w:val="000000"/>
          <w:sz w:val="28"/>
          <w:szCs w:val="28"/>
        </w:rPr>
        <w:t>每名兒童限申請一家</w:t>
      </w:r>
      <w:r w:rsidR="00D51731" w:rsidRPr="00A97119">
        <w:rPr>
          <w:rFonts w:eastAsia="標楷體"/>
          <w:color w:val="000000"/>
          <w:sz w:val="28"/>
          <w:szCs w:val="28"/>
        </w:rPr>
        <w:t>並簽</w:t>
      </w:r>
      <w:r w:rsidR="00385420" w:rsidRPr="00A97119">
        <w:rPr>
          <w:rFonts w:eastAsia="標楷體" w:hint="eastAsia"/>
          <w:color w:val="000000"/>
          <w:sz w:val="28"/>
          <w:szCs w:val="28"/>
        </w:rPr>
        <w:t>立</w:t>
      </w:r>
      <w:r w:rsidR="00D51731" w:rsidRPr="00A97119">
        <w:rPr>
          <w:rFonts w:eastAsia="標楷體"/>
          <w:color w:val="000000"/>
          <w:sz w:val="28"/>
          <w:szCs w:val="28"/>
        </w:rPr>
        <w:t>切結書</w:t>
      </w:r>
      <w:r w:rsidRPr="00A97119">
        <w:rPr>
          <w:rFonts w:eastAsia="標楷體"/>
          <w:color w:val="000000"/>
          <w:sz w:val="28"/>
          <w:szCs w:val="28"/>
        </w:rPr>
        <w:t>。</w:t>
      </w:r>
    </w:p>
    <w:p w:rsidR="00A962BC" w:rsidRPr="00A97119" w:rsidRDefault="00A962BC" w:rsidP="00D8754D">
      <w:pPr>
        <w:snapToGrid w:val="0"/>
        <w:spacing w:line="460" w:lineRule="exact"/>
        <w:ind w:leftChars="225" w:left="540"/>
        <w:jc w:val="both"/>
        <w:rPr>
          <w:rFonts w:eastAsia="標楷體"/>
          <w:sz w:val="28"/>
          <w:szCs w:val="28"/>
        </w:rPr>
      </w:pPr>
      <w:r w:rsidRPr="00A97119">
        <w:rPr>
          <w:rFonts w:eastAsia="標楷體"/>
          <w:color w:val="000000"/>
          <w:sz w:val="28"/>
          <w:szCs w:val="28"/>
        </w:rPr>
        <w:t>四、</w:t>
      </w:r>
      <w:r w:rsidR="00943711" w:rsidRPr="00A97119">
        <w:rPr>
          <w:rFonts w:eastAsia="標楷體"/>
          <w:color w:val="000000"/>
          <w:sz w:val="28"/>
          <w:szCs w:val="28"/>
        </w:rPr>
        <w:t>優</w:t>
      </w:r>
      <w:r w:rsidR="004F4F07" w:rsidRPr="00A97119">
        <w:rPr>
          <w:rFonts w:eastAsia="標楷體"/>
          <w:color w:val="000000"/>
          <w:sz w:val="28"/>
          <w:szCs w:val="28"/>
        </w:rPr>
        <w:t>先收托之</w:t>
      </w:r>
      <w:r w:rsidR="004F4F07" w:rsidRPr="00A97119">
        <w:rPr>
          <w:rFonts w:eastAsia="標楷體"/>
          <w:sz w:val="28"/>
          <w:szCs w:val="28"/>
        </w:rPr>
        <w:t>弱勢家庭兒童</w:t>
      </w:r>
      <w:r w:rsidR="004F4F07" w:rsidRPr="00A97119">
        <w:rPr>
          <w:rFonts w:eastAsia="標楷體" w:hAnsi="標楷體"/>
          <w:sz w:val="28"/>
          <w:szCs w:val="28"/>
        </w:rPr>
        <w:t>認定標準</w:t>
      </w:r>
      <w:r w:rsidR="00AD150A" w:rsidRPr="00A97119">
        <w:rPr>
          <w:rFonts w:eastAsia="標楷體" w:hAnsi="標楷體"/>
          <w:sz w:val="28"/>
          <w:szCs w:val="28"/>
        </w:rPr>
        <w:t>或需檢附之相關文件</w:t>
      </w:r>
      <w:r w:rsidRPr="00A97119">
        <w:rPr>
          <w:rFonts w:eastAsia="標楷體" w:hAnsi="標楷體"/>
          <w:sz w:val="28"/>
          <w:szCs w:val="28"/>
        </w:rPr>
        <w:t>如下：</w:t>
      </w:r>
    </w:p>
    <w:p w:rsidR="00D468CF" w:rsidRPr="00A97119" w:rsidRDefault="00655BFB" w:rsidP="006A0A3D">
      <w:pPr>
        <w:numPr>
          <w:ilvl w:val="0"/>
          <w:numId w:val="43"/>
        </w:numPr>
        <w:snapToGrid w:val="0"/>
        <w:spacing w:line="460" w:lineRule="exact"/>
        <w:ind w:left="1560" w:hanging="567"/>
        <w:jc w:val="both"/>
        <w:rPr>
          <w:rFonts w:eastAsia="標楷體"/>
          <w:sz w:val="28"/>
          <w:szCs w:val="28"/>
        </w:rPr>
      </w:pPr>
      <w:r w:rsidRPr="00A97119">
        <w:rPr>
          <w:rFonts w:eastAsia="標楷體" w:hAnsi="標楷體"/>
          <w:sz w:val="28"/>
          <w:szCs w:val="28"/>
        </w:rPr>
        <w:t>低收入戶或中低收入戶：戶籍</w:t>
      </w:r>
      <w:r w:rsidRPr="00A97119">
        <w:rPr>
          <w:rFonts w:eastAsia="標楷體" w:hAnsi="標楷體" w:hint="eastAsia"/>
          <w:sz w:val="28"/>
          <w:szCs w:val="28"/>
        </w:rPr>
        <w:t>地</w:t>
      </w:r>
      <w:r w:rsidRPr="00A97119">
        <w:rPr>
          <w:rFonts w:eastAsia="標楷體" w:hAnsi="標楷體"/>
          <w:sz w:val="28"/>
          <w:szCs w:val="28"/>
        </w:rPr>
        <w:t>區公所</w:t>
      </w:r>
      <w:r w:rsidRPr="00A97119">
        <w:rPr>
          <w:rFonts w:eastAsia="標楷體" w:hAnsi="標楷體" w:hint="eastAsia"/>
          <w:sz w:val="28"/>
          <w:szCs w:val="28"/>
        </w:rPr>
        <w:t>出具之</w:t>
      </w:r>
      <w:r w:rsidRPr="00A97119">
        <w:rPr>
          <w:rFonts w:eastAsia="標楷體" w:hAnsi="標楷體"/>
          <w:sz w:val="28"/>
          <w:szCs w:val="28"/>
        </w:rPr>
        <w:t>低收入戶或中低收入戶之證明文件。</w:t>
      </w:r>
    </w:p>
    <w:p w:rsidR="00385420" w:rsidRPr="00A97119" w:rsidRDefault="004F4F07" w:rsidP="006A0A3D">
      <w:pPr>
        <w:numPr>
          <w:ilvl w:val="0"/>
          <w:numId w:val="43"/>
        </w:numPr>
        <w:snapToGrid w:val="0"/>
        <w:spacing w:line="460" w:lineRule="exact"/>
        <w:ind w:left="1560" w:hanging="567"/>
        <w:jc w:val="both"/>
        <w:rPr>
          <w:rFonts w:eastAsia="標楷體" w:hint="eastAsia"/>
          <w:sz w:val="28"/>
          <w:szCs w:val="28"/>
        </w:rPr>
      </w:pPr>
      <w:r w:rsidRPr="00A97119">
        <w:rPr>
          <w:rFonts w:eastAsia="標楷體"/>
          <w:sz w:val="28"/>
          <w:szCs w:val="28"/>
        </w:rPr>
        <w:t>高風險家庭</w:t>
      </w:r>
      <w:r w:rsidR="00385420" w:rsidRPr="00A97119">
        <w:rPr>
          <w:rFonts w:eastAsia="標楷體" w:hint="eastAsia"/>
          <w:sz w:val="28"/>
          <w:szCs w:val="28"/>
        </w:rPr>
        <w:t>：</w:t>
      </w:r>
      <w:r w:rsidR="00F96086" w:rsidRPr="00A97119">
        <w:rPr>
          <w:rFonts w:eastAsia="標楷體" w:hint="eastAsia"/>
          <w:sz w:val="28"/>
          <w:szCs w:val="28"/>
        </w:rPr>
        <w:t>社會局服務中之</w:t>
      </w:r>
      <w:r w:rsidR="001E6312" w:rsidRPr="00A97119">
        <w:rPr>
          <w:rFonts w:eastAsia="標楷體" w:hint="eastAsia"/>
          <w:sz w:val="28"/>
          <w:szCs w:val="28"/>
        </w:rPr>
        <w:t>高風險家庭個案</w:t>
      </w:r>
      <w:r w:rsidR="00385420" w:rsidRPr="00A97119">
        <w:rPr>
          <w:rFonts w:eastAsia="標楷體"/>
          <w:sz w:val="28"/>
          <w:szCs w:val="28"/>
        </w:rPr>
        <w:t>。</w:t>
      </w:r>
    </w:p>
    <w:p w:rsidR="006A0A3D" w:rsidRPr="00A97119" w:rsidRDefault="00D468CF" w:rsidP="006A0A3D">
      <w:pPr>
        <w:numPr>
          <w:ilvl w:val="0"/>
          <w:numId w:val="43"/>
        </w:numPr>
        <w:snapToGrid w:val="0"/>
        <w:spacing w:line="460" w:lineRule="exact"/>
        <w:ind w:left="1560" w:hanging="567"/>
        <w:jc w:val="both"/>
        <w:rPr>
          <w:rFonts w:eastAsia="標楷體"/>
          <w:sz w:val="28"/>
          <w:szCs w:val="28"/>
        </w:rPr>
      </w:pPr>
      <w:r w:rsidRPr="00A97119">
        <w:rPr>
          <w:rFonts w:eastAsia="標楷體"/>
          <w:sz w:val="28"/>
          <w:szCs w:val="28"/>
        </w:rPr>
        <w:t>特殊境遇家庭</w:t>
      </w:r>
      <w:r w:rsidR="004F4F07" w:rsidRPr="00A97119">
        <w:rPr>
          <w:rFonts w:eastAsia="標楷體"/>
          <w:sz w:val="28"/>
          <w:szCs w:val="28"/>
        </w:rPr>
        <w:t>：</w:t>
      </w:r>
      <w:r w:rsidR="00655BFB" w:rsidRPr="00A97119">
        <w:rPr>
          <w:rFonts w:eastAsia="標楷體" w:hAnsi="標楷體"/>
          <w:sz w:val="28"/>
          <w:szCs w:val="28"/>
        </w:rPr>
        <w:t>經社會局或區公所審核認定之證明文件。</w:t>
      </w:r>
    </w:p>
    <w:p w:rsidR="009040C2" w:rsidRPr="00A97119" w:rsidRDefault="009040C2" w:rsidP="00AF2AA5">
      <w:pPr>
        <w:numPr>
          <w:ilvl w:val="0"/>
          <w:numId w:val="43"/>
        </w:numPr>
        <w:snapToGrid w:val="0"/>
        <w:spacing w:line="460" w:lineRule="exact"/>
        <w:ind w:left="1560" w:hanging="567"/>
        <w:jc w:val="both"/>
        <w:rPr>
          <w:rFonts w:eastAsia="標楷體" w:hint="eastAsia"/>
          <w:sz w:val="28"/>
          <w:szCs w:val="28"/>
        </w:rPr>
      </w:pPr>
      <w:r w:rsidRPr="00A97119">
        <w:rPr>
          <w:rFonts w:eastAsia="標楷體"/>
          <w:sz w:val="28"/>
          <w:szCs w:val="28"/>
        </w:rPr>
        <w:t>發展遲緩兒童</w:t>
      </w:r>
      <w:r w:rsidRPr="00A97119">
        <w:rPr>
          <w:rFonts w:eastAsia="標楷體" w:hint="eastAsia"/>
          <w:sz w:val="28"/>
          <w:szCs w:val="28"/>
        </w:rPr>
        <w:t>：</w:t>
      </w:r>
      <w:r w:rsidRPr="00A97119">
        <w:rPr>
          <w:rFonts w:eastAsia="標楷體"/>
          <w:sz w:val="28"/>
          <w:szCs w:val="28"/>
        </w:rPr>
        <w:t>經早期療育通報暨個案管理中心開案輔導之兒童</w:t>
      </w:r>
      <w:r w:rsidRPr="00A97119">
        <w:rPr>
          <w:rFonts w:eastAsia="標楷體" w:hint="eastAsia"/>
          <w:sz w:val="28"/>
          <w:szCs w:val="28"/>
        </w:rPr>
        <w:t>、經醫院開立之</w:t>
      </w:r>
      <w:r w:rsidRPr="00A97119">
        <w:rPr>
          <w:rFonts w:ascii="標楷體" w:eastAsia="標楷體" w:hAnsi="標楷體" w:hint="eastAsia"/>
          <w:kern w:val="0"/>
          <w:sz w:val="28"/>
          <w:szCs w:val="28"/>
        </w:rPr>
        <w:t>發展遲緩診斷證</w:t>
      </w:r>
      <w:r w:rsidRPr="00A97119">
        <w:rPr>
          <w:rFonts w:eastAsia="標楷體" w:hAnsi="標楷體"/>
          <w:kern w:val="0"/>
          <w:sz w:val="28"/>
          <w:szCs w:val="28"/>
        </w:rPr>
        <w:t>明書</w:t>
      </w:r>
      <w:r w:rsidRPr="00A97119">
        <w:rPr>
          <w:rFonts w:eastAsia="標楷體" w:hAnsi="標楷體" w:hint="eastAsia"/>
          <w:kern w:val="0"/>
          <w:sz w:val="28"/>
          <w:szCs w:val="28"/>
        </w:rPr>
        <w:t>或</w:t>
      </w:r>
      <w:r w:rsidRPr="00A97119">
        <w:rPr>
          <w:rFonts w:eastAsia="標楷體" w:hAnsi="標楷體"/>
          <w:sz w:val="28"/>
          <w:szCs w:val="28"/>
        </w:rPr>
        <w:t>兒童發展聯合評估中心</w:t>
      </w:r>
      <w:r w:rsidR="005F02C4" w:rsidRPr="00A97119">
        <w:rPr>
          <w:rFonts w:eastAsia="標楷體" w:hAnsi="標楷體" w:hint="eastAsia"/>
          <w:sz w:val="28"/>
          <w:szCs w:val="28"/>
        </w:rPr>
        <w:t>出具</w:t>
      </w:r>
      <w:r w:rsidR="005F02C4" w:rsidRPr="00A97119">
        <w:rPr>
          <w:rFonts w:eastAsia="標楷體" w:hAnsi="標楷體" w:hint="eastAsia"/>
          <w:sz w:val="28"/>
          <w:szCs w:val="28"/>
        </w:rPr>
        <w:lastRenderedPageBreak/>
        <w:t>之綜合評估報告書。</w:t>
      </w:r>
    </w:p>
    <w:p w:rsidR="00AF2AA5" w:rsidRPr="00A97119" w:rsidRDefault="004F4F07" w:rsidP="00AF2AA5">
      <w:pPr>
        <w:numPr>
          <w:ilvl w:val="0"/>
          <w:numId w:val="43"/>
        </w:numPr>
        <w:snapToGrid w:val="0"/>
        <w:spacing w:line="460" w:lineRule="exact"/>
        <w:ind w:left="1560" w:hanging="567"/>
        <w:jc w:val="both"/>
        <w:rPr>
          <w:rFonts w:eastAsia="標楷體"/>
          <w:sz w:val="28"/>
          <w:szCs w:val="28"/>
        </w:rPr>
      </w:pPr>
      <w:r w:rsidRPr="00A97119">
        <w:rPr>
          <w:rFonts w:eastAsia="標楷體"/>
          <w:sz w:val="28"/>
          <w:szCs w:val="28"/>
        </w:rPr>
        <w:t>身心障礙兒童：</w:t>
      </w:r>
      <w:r w:rsidR="00385420" w:rsidRPr="00A97119">
        <w:rPr>
          <w:rFonts w:eastAsia="標楷體" w:hAnsi="標楷體"/>
          <w:sz w:val="28"/>
          <w:szCs w:val="28"/>
        </w:rPr>
        <w:t>領有身心障礙證明</w:t>
      </w:r>
      <w:r w:rsidR="00005155" w:rsidRPr="00A97119">
        <w:rPr>
          <w:rFonts w:eastAsia="標楷體" w:hAnsi="標楷體"/>
          <w:sz w:val="28"/>
          <w:szCs w:val="28"/>
        </w:rPr>
        <w:t>之兒童。</w:t>
      </w:r>
    </w:p>
    <w:p w:rsidR="004F4F07" w:rsidRPr="00A97119" w:rsidRDefault="004F4F07" w:rsidP="00AF2AA5">
      <w:pPr>
        <w:numPr>
          <w:ilvl w:val="0"/>
          <w:numId w:val="43"/>
        </w:numPr>
        <w:snapToGrid w:val="0"/>
        <w:spacing w:line="460" w:lineRule="exact"/>
        <w:ind w:left="1560" w:hanging="567"/>
        <w:jc w:val="both"/>
        <w:rPr>
          <w:rFonts w:eastAsia="標楷體"/>
          <w:sz w:val="28"/>
          <w:szCs w:val="28"/>
        </w:rPr>
      </w:pPr>
      <w:r w:rsidRPr="00A97119">
        <w:rPr>
          <w:rFonts w:eastAsia="標楷體"/>
          <w:sz w:val="28"/>
          <w:szCs w:val="28"/>
        </w:rPr>
        <w:t>未成年父母家庭：</w:t>
      </w:r>
      <w:r w:rsidR="00385420" w:rsidRPr="00A97119">
        <w:rPr>
          <w:rFonts w:eastAsia="標楷體" w:hint="eastAsia"/>
          <w:sz w:val="28"/>
          <w:szCs w:val="28"/>
        </w:rPr>
        <w:t>兒童之</w:t>
      </w:r>
      <w:r w:rsidR="00456AD2" w:rsidRPr="00A97119">
        <w:rPr>
          <w:rFonts w:eastAsia="標楷體"/>
          <w:sz w:val="28"/>
          <w:szCs w:val="28"/>
        </w:rPr>
        <w:t>父母</w:t>
      </w:r>
      <w:r w:rsidR="00385420" w:rsidRPr="00A97119">
        <w:rPr>
          <w:rFonts w:eastAsia="標楷體" w:hint="eastAsia"/>
          <w:sz w:val="28"/>
          <w:szCs w:val="28"/>
        </w:rPr>
        <w:t>均</w:t>
      </w:r>
      <w:r w:rsidR="00456AD2" w:rsidRPr="00A97119">
        <w:rPr>
          <w:rFonts w:eastAsia="標楷體"/>
          <w:sz w:val="28"/>
          <w:szCs w:val="28"/>
        </w:rPr>
        <w:t>未滿</w:t>
      </w:r>
      <w:r w:rsidR="00655BFB" w:rsidRPr="00A97119">
        <w:rPr>
          <w:rFonts w:eastAsia="標楷體" w:hint="eastAsia"/>
          <w:sz w:val="28"/>
          <w:szCs w:val="28"/>
        </w:rPr>
        <w:t>20</w:t>
      </w:r>
      <w:r w:rsidR="00456AD2" w:rsidRPr="00A97119">
        <w:rPr>
          <w:rFonts w:eastAsia="標楷體"/>
          <w:sz w:val="28"/>
          <w:szCs w:val="28"/>
        </w:rPr>
        <w:t>歲，或兒童由未滿</w:t>
      </w:r>
      <w:r w:rsidR="00655BFB" w:rsidRPr="00A97119">
        <w:rPr>
          <w:rFonts w:eastAsia="標楷體" w:hint="eastAsia"/>
          <w:sz w:val="28"/>
          <w:szCs w:val="28"/>
        </w:rPr>
        <w:t>20</w:t>
      </w:r>
      <w:r w:rsidR="00456AD2" w:rsidRPr="00A97119">
        <w:rPr>
          <w:rFonts w:eastAsia="標楷體"/>
          <w:sz w:val="28"/>
          <w:szCs w:val="28"/>
        </w:rPr>
        <w:t>歲之ㄧ方單獨監護。</w:t>
      </w:r>
    </w:p>
    <w:p w:rsidR="004F4F07" w:rsidRPr="00A97119" w:rsidRDefault="004F4F07" w:rsidP="004F4F07">
      <w:pPr>
        <w:numPr>
          <w:ilvl w:val="0"/>
          <w:numId w:val="43"/>
        </w:numPr>
        <w:snapToGrid w:val="0"/>
        <w:spacing w:line="460" w:lineRule="exact"/>
        <w:ind w:left="1560" w:hanging="567"/>
        <w:jc w:val="both"/>
        <w:rPr>
          <w:rFonts w:eastAsia="標楷體"/>
          <w:sz w:val="28"/>
          <w:szCs w:val="28"/>
        </w:rPr>
      </w:pPr>
      <w:r w:rsidRPr="00A97119">
        <w:rPr>
          <w:rFonts w:eastAsia="標楷體"/>
          <w:sz w:val="28"/>
          <w:szCs w:val="28"/>
        </w:rPr>
        <w:t>單親家庭：指離婚、喪偶或未婚生子之家庭，由父</w:t>
      </w:r>
      <w:r w:rsidR="00385420" w:rsidRPr="00A97119">
        <w:rPr>
          <w:rFonts w:eastAsia="標楷體" w:hint="eastAsia"/>
          <w:sz w:val="28"/>
          <w:szCs w:val="28"/>
        </w:rPr>
        <w:t>或</w:t>
      </w:r>
      <w:r w:rsidRPr="00A97119">
        <w:rPr>
          <w:rFonts w:eastAsia="標楷體"/>
          <w:sz w:val="28"/>
          <w:szCs w:val="28"/>
        </w:rPr>
        <w:t>母</w:t>
      </w:r>
      <w:r w:rsidR="00385420" w:rsidRPr="00A97119">
        <w:rPr>
          <w:rFonts w:eastAsia="標楷體" w:hint="eastAsia"/>
          <w:sz w:val="28"/>
          <w:szCs w:val="28"/>
        </w:rPr>
        <w:t>之</w:t>
      </w:r>
      <w:r w:rsidR="00385420" w:rsidRPr="00A97119">
        <w:rPr>
          <w:rFonts w:eastAsia="標楷體"/>
          <w:sz w:val="28"/>
          <w:szCs w:val="28"/>
        </w:rPr>
        <w:t>一方獨</w:t>
      </w:r>
      <w:r w:rsidR="00385420" w:rsidRPr="00A97119">
        <w:rPr>
          <w:rFonts w:eastAsia="標楷體" w:hint="eastAsia"/>
          <w:sz w:val="28"/>
          <w:szCs w:val="28"/>
        </w:rPr>
        <w:t>自</w:t>
      </w:r>
      <w:r w:rsidRPr="00A97119">
        <w:rPr>
          <w:rFonts w:eastAsia="標楷體"/>
          <w:sz w:val="28"/>
          <w:szCs w:val="28"/>
        </w:rPr>
        <w:t>扶養且單獨監護該名兒童；若兒童為父母共同監護，則申請之家長須為兒童主要照顧者。</w:t>
      </w:r>
    </w:p>
    <w:p w:rsidR="004F4F07" w:rsidRPr="00A97119" w:rsidRDefault="00655BFB" w:rsidP="004F4F07">
      <w:pPr>
        <w:numPr>
          <w:ilvl w:val="0"/>
          <w:numId w:val="43"/>
        </w:numPr>
        <w:snapToGrid w:val="0"/>
        <w:spacing w:line="460" w:lineRule="exact"/>
        <w:ind w:left="1560" w:hanging="567"/>
        <w:jc w:val="both"/>
        <w:rPr>
          <w:rFonts w:eastAsia="標楷體"/>
          <w:sz w:val="28"/>
          <w:szCs w:val="28"/>
        </w:rPr>
      </w:pPr>
      <w:r w:rsidRPr="00A97119">
        <w:rPr>
          <w:rFonts w:eastAsia="標楷體" w:hAnsi="標楷體"/>
          <w:sz w:val="28"/>
          <w:szCs w:val="28"/>
        </w:rPr>
        <w:t>家庭失功能之弱勢隔代</w:t>
      </w:r>
      <w:r w:rsidRPr="00A97119">
        <w:rPr>
          <w:rFonts w:eastAsia="標楷體" w:hint="eastAsia"/>
          <w:sz w:val="28"/>
          <w:szCs w:val="28"/>
        </w:rPr>
        <w:t>教養</w:t>
      </w:r>
      <w:r w:rsidRPr="00A97119">
        <w:rPr>
          <w:rFonts w:eastAsia="標楷體" w:hAnsi="標楷體"/>
          <w:sz w:val="28"/>
          <w:szCs w:val="28"/>
        </w:rPr>
        <w:t>家庭：祖父母為兒</w:t>
      </w:r>
      <w:r w:rsidRPr="00A97119">
        <w:rPr>
          <w:rFonts w:eastAsia="標楷體" w:hAnsi="標楷體" w:hint="eastAsia"/>
          <w:sz w:val="28"/>
          <w:szCs w:val="28"/>
        </w:rPr>
        <w:t>童</w:t>
      </w:r>
      <w:r w:rsidRPr="00A97119">
        <w:rPr>
          <w:rFonts w:eastAsia="標楷體" w:hAnsi="標楷體"/>
          <w:sz w:val="28"/>
          <w:szCs w:val="28"/>
        </w:rPr>
        <w:t>之監護人、經社工轉介之</w:t>
      </w:r>
      <w:r w:rsidRPr="00A97119">
        <w:rPr>
          <w:rFonts w:eastAsia="標楷體" w:hAnsi="標楷體" w:hint="eastAsia"/>
          <w:sz w:val="28"/>
          <w:szCs w:val="28"/>
        </w:rPr>
        <w:t>兒童</w:t>
      </w:r>
      <w:r w:rsidRPr="00A97119">
        <w:rPr>
          <w:rFonts w:eastAsia="標楷體" w:hAnsi="標楷體"/>
          <w:sz w:val="28"/>
          <w:szCs w:val="28"/>
        </w:rPr>
        <w:t>或提供父母雙方失蹤之證明。</w:t>
      </w:r>
    </w:p>
    <w:p w:rsidR="00456AD2" w:rsidRPr="00A97119" w:rsidRDefault="004F4F07" w:rsidP="00456AD2">
      <w:pPr>
        <w:numPr>
          <w:ilvl w:val="0"/>
          <w:numId w:val="43"/>
        </w:numPr>
        <w:snapToGrid w:val="0"/>
        <w:spacing w:line="460" w:lineRule="exact"/>
        <w:ind w:left="1560" w:hanging="567"/>
        <w:jc w:val="both"/>
        <w:rPr>
          <w:rFonts w:eastAsia="標楷體"/>
          <w:sz w:val="28"/>
          <w:szCs w:val="28"/>
        </w:rPr>
      </w:pPr>
      <w:r w:rsidRPr="00A97119">
        <w:rPr>
          <w:rFonts w:eastAsia="標楷體"/>
          <w:sz w:val="28"/>
          <w:szCs w:val="28"/>
        </w:rPr>
        <w:t>身心障礙者家庭：父或母</w:t>
      </w:r>
      <w:r w:rsidR="001A6D2C" w:rsidRPr="00A97119">
        <w:rPr>
          <w:rFonts w:eastAsia="標楷體"/>
          <w:sz w:val="28"/>
          <w:szCs w:val="28"/>
        </w:rPr>
        <w:t>(</w:t>
      </w:r>
      <w:r w:rsidR="001A6D2C" w:rsidRPr="00A97119">
        <w:rPr>
          <w:rFonts w:eastAsia="標楷體"/>
          <w:kern w:val="0"/>
          <w:sz w:val="28"/>
          <w:szCs w:val="28"/>
        </w:rPr>
        <w:t>或法定代理人</w:t>
      </w:r>
      <w:r w:rsidR="001A6D2C" w:rsidRPr="00A97119">
        <w:rPr>
          <w:rFonts w:eastAsia="標楷體"/>
          <w:sz w:val="28"/>
          <w:szCs w:val="28"/>
        </w:rPr>
        <w:t>)</w:t>
      </w:r>
      <w:r w:rsidRPr="00A97119">
        <w:rPr>
          <w:rFonts w:eastAsia="標楷體"/>
          <w:sz w:val="28"/>
          <w:szCs w:val="28"/>
        </w:rPr>
        <w:t>一方領有身心障礙手冊</w:t>
      </w:r>
      <w:r w:rsidRPr="00A97119">
        <w:rPr>
          <w:rFonts w:eastAsia="標楷體"/>
          <w:sz w:val="28"/>
          <w:szCs w:val="28"/>
        </w:rPr>
        <w:t>(</w:t>
      </w:r>
      <w:r w:rsidRPr="00A97119">
        <w:rPr>
          <w:rFonts w:eastAsia="標楷體"/>
          <w:sz w:val="28"/>
          <w:szCs w:val="28"/>
        </w:rPr>
        <w:t>證明</w:t>
      </w:r>
      <w:r w:rsidRPr="00A97119">
        <w:rPr>
          <w:rFonts w:eastAsia="標楷體"/>
          <w:sz w:val="28"/>
          <w:szCs w:val="28"/>
        </w:rPr>
        <w:t>)</w:t>
      </w:r>
      <w:r w:rsidRPr="00A97119">
        <w:rPr>
          <w:rFonts w:eastAsia="標楷體"/>
          <w:sz w:val="28"/>
          <w:szCs w:val="28"/>
        </w:rPr>
        <w:t>。</w:t>
      </w:r>
    </w:p>
    <w:p w:rsidR="00456AD2" w:rsidRPr="00A97119" w:rsidRDefault="00456AD2" w:rsidP="00456AD2">
      <w:pPr>
        <w:numPr>
          <w:ilvl w:val="0"/>
          <w:numId w:val="43"/>
        </w:numPr>
        <w:snapToGrid w:val="0"/>
        <w:spacing w:line="460" w:lineRule="exact"/>
        <w:ind w:left="1560" w:hanging="567"/>
        <w:jc w:val="both"/>
        <w:rPr>
          <w:rFonts w:eastAsia="標楷體"/>
          <w:sz w:val="28"/>
          <w:szCs w:val="28"/>
        </w:rPr>
      </w:pPr>
      <w:r w:rsidRPr="00A97119">
        <w:rPr>
          <w:rFonts w:eastAsia="標楷體"/>
          <w:sz w:val="28"/>
          <w:szCs w:val="28"/>
        </w:rPr>
        <w:t>原住民</w:t>
      </w:r>
      <w:r w:rsidR="00BC0A77" w:rsidRPr="00A97119">
        <w:rPr>
          <w:rFonts w:eastAsia="標楷體" w:hint="eastAsia"/>
          <w:sz w:val="28"/>
          <w:szCs w:val="28"/>
        </w:rPr>
        <w:t>兒童</w:t>
      </w:r>
      <w:r w:rsidRPr="00A97119">
        <w:rPr>
          <w:rFonts w:eastAsia="標楷體"/>
          <w:sz w:val="28"/>
          <w:szCs w:val="28"/>
        </w:rPr>
        <w:t>：</w:t>
      </w:r>
      <w:r w:rsidR="00F17561" w:rsidRPr="00A97119">
        <w:rPr>
          <w:rFonts w:eastAsia="標楷體" w:hAnsi="標楷體"/>
          <w:sz w:val="28"/>
          <w:szCs w:val="28"/>
        </w:rPr>
        <w:t>具有原住民身分</w:t>
      </w:r>
      <w:r w:rsidR="00F17561" w:rsidRPr="00A97119">
        <w:rPr>
          <w:rFonts w:eastAsia="標楷體" w:hAnsi="標楷體" w:hint="eastAsia"/>
          <w:sz w:val="28"/>
          <w:szCs w:val="28"/>
        </w:rPr>
        <w:t>之兒童</w:t>
      </w:r>
      <w:r w:rsidR="00F17561" w:rsidRPr="00A97119">
        <w:rPr>
          <w:rFonts w:eastAsia="標楷體" w:hAnsi="標楷體"/>
          <w:sz w:val="28"/>
          <w:szCs w:val="28"/>
        </w:rPr>
        <w:t>。</w:t>
      </w:r>
    </w:p>
    <w:p w:rsidR="00456AD2" w:rsidRPr="00A97119" w:rsidRDefault="00655BFB" w:rsidP="00333E1B">
      <w:pPr>
        <w:numPr>
          <w:ilvl w:val="0"/>
          <w:numId w:val="43"/>
        </w:numPr>
        <w:snapToGrid w:val="0"/>
        <w:spacing w:line="460" w:lineRule="exact"/>
        <w:ind w:left="1843" w:hanging="850"/>
        <w:jc w:val="both"/>
        <w:rPr>
          <w:rFonts w:eastAsia="標楷體"/>
          <w:sz w:val="28"/>
          <w:szCs w:val="28"/>
        </w:rPr>
      </w:pPr>
      <w:r w:rsidRPr="00A97119">
        <w:rPr>
          <w:rFonts w:eastAsia="標楷體" w:hAnsi="標楷體"/>
          <w:sz w:val="28"/>
          <w:szCs w:val="28"/>
        </w:rPr>
        <w:t>新住民家庭：父或母</w:t>
      </w:r>
      <w:r w:rsidRPr="00A97119">
        <w:rPr>
          <w:rFonts w:eastAsia="標楷體"/>
          <w:sz w:val="28"/>
          <w:szCs w:val="28"/>
        </w:rPr>
        <w:t>(</w:t>
      </w:r>
      <w:r w:rsidRPr="00A97119">
        <w:rPr>
          <w:rFonts w:eastAsia="標楷體" w:hAnsi="標楷體"/>
          <w:kern w:val="0"/>
          <w:sz w:val="28"/>
          <w:szCs w:val="28"/>
        </w:rPr>
        <w:t>或法定代理人</w:t>
      </w:r>
      <w:r w:rsidRPr="00A97119">
        <w:rPr>
          <w:rFonts w:eastAsia="標楷體"/>
          <w:sz w:val="28"/>
          <w:szCs w:val="28"/>
        </w:rPr>
        <w:t>)</w:t>
      </w:r>
      <w:r w:rsidRPr="00A97119">
        <w:rPr>
          <w:rFonts w:eastAsia="標楷體" w:hint="eastAsia"/>
          <w:sz w:val="28"/>
          <w:szCs w:val="28"/>
        </w:rPr>
        <w:t>之</w:t>
      </w:r>
      <w:r w:rsidRPr="00A97119">
        <w:rPr>
          <w:rFonts w:eastAsia="標楷體" w:hAnsi="標楷體"/>
          <w:sz w:val="28"/>
          <w:szCs w:val="28"/>
        </w:rPr>
        <w:t>一方領有居留證或身分證但</w:t>
      </w:r>
      <w:r w:rsidRPr="00A97119">
        <w:rPr>
          <w:rFonts w:eastAsia="標楷體" w:hAnsi="標楷體" w:hint="eastAsia"/>
          <w:sz w:val="28"/>
          <w:szCs w:val="28"/>
        </w:rPr>
        <w:t>原</w:t>
      </w:r>
      <w:r w:rsidRPr="00A97119">
        <w:rPr>
          <w:rFonts w:eastAsia="標楷體" w:hAnsi="標楷體"/>
          <w:sz w:val="28"/>
          <w:szCs w:val="28"/>
        </w:rPr>
        <w:t>非本國籍者。</w:t>
      </w:r>
    </w:p>
    <w:p w:rsidR="004F4F07" w:rsidRPr="00A97119" w:rsidRDefault="00655BFB" w:rsidP="00BC0A77">
      <w:pPr>
        <w:numPr>
          <w:ilvl w:val="0"/>
          <w:numId w:val="43"/>
        </w:numPr>
        <w:snapToGrid w:val="0"/>
        <w:spacing w:line="460" w:lineRule="exact"/>
        <w:ind w:left="1843" w:hanging="850"/>
        <w:jc w:val="both"/>
        <w:rPr>
          <w:rFonts w:eastAsia="標楷體"/>
          <w:sz w:val="28"/>
          <w:szCs w:val="28"/>
        </w:rPr>
      </w:pPr>
      <w:r w:rsidRPr="00A97119">
        <w:rPr>
          <w:rFonts w:eastAsia="標楷體" w:hAnsi="標楷體"/>
          <w:sz w:val="28"/>
          <w:szCs w:val="28"/>
        </w:rPr>
        <w:t>受刑人家庭：兒童報名及入托時，父或母</w:t>
      </w:r>
      <w:r w:rsidRPr="00A97119">
        <w:rPr>
          <w:rFonts w:eastAsia="標楷體"/>
          <w:sz w:val="28"/>
          <w:szCs w:val="28"/>
        </w:rPr>
        <w:t>(</w:t>
      </w:r>
      <w:r w:rsidRPr="00A97119">
        <w:rPr>
          <w:rFonts w:eastAsia="標楷體" w:hAnsi="標楷體"/>
          <w:kern w:val="0"/>
          <w:sz w:val="28"/>
          <w:szCs w:val="28"/>
        </w:rPr>
        <w:t>或法定代理人</w:t>
      </w:r>
      <w:r w:rsidRPr="00A97119">
        <w:rPr>
          <w:rFonts w:eastAsia="標楷體"/>
          <w:sz w:val="28"/>
          <w:szCs w:val="28"/>
        </w:rPr>
        <w:t>)</w:t>
      </w:r>
      <w:r w:rsidRPr="00A97119">
        <w:rPr>
          <w:rFonts w:eastAsia="標楷體" w:hAnsi="標楷體"/>
          <w:sz w:val="28"/>
          <w:szCs w:val="28"/>
        </w:rPr>
        <w:t>一方</w:t>
      </w:r>
      <w:r w:rsidRPr="00A97119">
        <w:rPr>
          <w:rFonts w:eastAsia="標楷體" w:hAnsi="標楷體" w:hint="eastAsia"/>
          <w:sz w:val="28"/>
          <w:szCs w:val="28"/>
        </w:rPr>
        <w:t>入監</w:t>
      </w:r>
      <w:r w:rsidRPr="00A97119">
        <w:rPr>
          <w:rFonts w:eastAsia="標楷體" w:hAnsi="標楷體"/>
          <w:sz w:val="28"/>
          <w:szCs w:val="28"/>
        </w:rPr>
        <w:t>服刑中。</w:t>
      </w:r>
    </w:p>
    <w:p w:rsidR="00564EFB" w:rsidRPr="00A97119" w:rsidRDefault="00AF7EA2" w:rsidP="009B4605">
      <w:pPr>
        <w:pStyle w:val="HTML"/>
        <w:spacing w:line="460" w:lineRule="exact"/>
        <w:ind w:left="566" w:hangingChars="202" w:hanging="566"/>
        <w:jc w:val="both"/>
        <w:rPr>
          <w:rFonts w:ascii="Times New Roman" w:eastAsia="標楷體" w:hAnsi="Times New Roman"/>
          <w:sz w:val="28"/>
          <w:szCs w:val="28"/>
        </w:rPr>
      </w:pPr>
      <w:r w:rsidRPr="00A97119">
        <w:rPr>
          <w:rFonts w:ascii="Times New Roman" w:eastAsia="標楷體" w:hAnsi="Times New Roman"/>
          <w:sz w:val="28"/>
          <w:szCs w:val="28"/>
        </w:rPr>
        <w:t>陸、兒童之家長應於托嬰中心通知報到當日起</w:t>
      </w:r>
      <w:r w:rsidRPr="00A97119">
        <w:rPr>
          <w:rFonts w:ascii="Times New Roman" w:eastAsia="標楷體" w:hAnsi="Times New Roman"/>
          <w:sz w:val="28"/>
          <w:szCs w:val="28"/>
        </w:rPr>
        <w:t>5</w:t>
      </w:r>
      <w:r w:rsidRPr="00A97119">
        <w:rPr>
          <w:rFonts w:ascii="Times New Roman" w:eastAsia="標楷體" w:hAnsi="Times New Roman"/>
          <w:sz w:val="28"/>
          <w:szCs w:val="28"/>
        </w:rPr>
        <w:t>日內</w:t>
      </w:r>
      <w:r w:rsidRPr="00A97119">
        <w:rPr>
          <w:rFonts w:ascii="Times New Roman" w:eastAsia="標楷體" w:hAnsi="Times New Roman"/>
          <w:sz w:val="28"/>
          <w:szCs w:val="28"/>
        </w:rPr>
        <w:t>(</w:t>
      </w:r>
      <w:r w:rsidRPr="00A97119">
        <w:rPr>
          <w:rFonts w:ascii="Times New Roman" w:eastAsia="標楷體" w:hAnsi="Times New Roman"/>
          <w:sz w:val="28"/>
          <w:szCs w:val="28"/>
        </w:rPr>
        <w:t>不含例假日、國定假日及市府發佈停班停課日</w:t>
      </w:r>
      <w:r w:rsidRPr="00A97119">
        <w:rPr>
          <w:rFonts w:ascii="Times New Roman" w:eastAsia="標楷體" w:hAnsi="Times New Roman"/>
          <w:sz w:val="28"/>
          <w:szCs w:val="28"/>
        </w:rPr>
        <w:t>)</w:t>
      </w:r>
      <w:r w:rsidRPr="00A97119">
        <w:rPr>
          <w:rFonts w:ascii="Times New Roman" w:eastAsia="標楷體" w:hAnsi="Times New Roman"/>
          <w:sz w:val="28"/>
          <w:szCs w:val="28"/>
        </w:rPr>
        <w:t>辦理報到，並應於報到時繳交第</w:t>
      </w:r>
      <w:r w:rsidRPr="00A97119">
        <w:rPr>
          <w:rFonts w:ascii="Times New Roman" w:eastAsia="標楷體" w:hAnsi="Times New Roman"/>
          <w:sz w:val="28"/>
          <w:szCs w:val="28"/>
        </w:rPr>
        <w:t>1</w:t>
      </w:r>
      <w:r w:rsidRPr="00A97119">
        <w:rPr>
          <w:rFonts w:ascii="Times New Roman" w:eastAsia="標楷體" w:hAnsi="Times New Roman"/>
          <w:sz w:val="28"/>
          <w:szCs w:val="28"/>
        </w:rPr>
        <w:t>個月月費，逾期未報到或未繳交月費者，以棄權論。如因故無法依限入托，希保留就托資格者，亦同。</w:t>
      </w:r>
    </w:p>
    <w:p w:rsidR="00AF7EA2" w:rsidRPr="00A97119" w:rsidRDefault="00F96086" w:rsidP="00D8754D">
      <w:pPr>
        <w:snapToGrid w:val="0"/>
        <w:spacing w:line="460" w:lineRule="exact"/>
        <w:ind w:left="610" w:hangingChars="218" w:hanging="610"/>
        <w:jc w:val="both"/>
        <w:rPr>
          <w:rFonts w:eastAsia="標楷體"/>
          <w:color w:val="000000"/>
          <w:sz w:val="28"/>
          <w:szCs w:val="28"/>
        </w:rPr>
      </w:pPr>
      <w:r w:rsidRPr="00A97119">
        <w:rPr>
          <w:rFonts w:eastAsia="標楷體"/>
          <w:color w:val="000000"/>
          <w:sz w:val="28"/>
          <w:szCs w:val="28"/>
        </w:rPr>
        <w:t>柒、托嬰中心採日間收托，</w:t>
      </w:r>
      <w:r w:rsidR="00AF7EA2" w:rsidRPr="00A97119">
        <w:rPr>
          <w:rFonts w:eastAsia="標楷體"/>
          <w:color w:val="000000"/>
          <w:sz w:val="28"/>
          <w:szCs w:val="28"/>
        </w:rPr>
        <w:t>收托時間原則如下：</w:t>
      </w:r>
    </w:p>
    <w:p w:rsidR="00AF7EA2" w:rsidRPr="00A97119" w:rsidRDefault="00AF7EA2" w:rsidP="00D8754D">
      <w:pPr>
        <w:pStyle w:val="a5"/>
        <w:snapToGrid w:val="0"/>
        <w:spacing w:line="460" w:lineRule="exact"/>
        <w:ind w:leftChars="0" w:left="612"/>
        <w:jc w:val="both"/>
        <w:rPr>
          <w:rFonts w:ascii="Times New Roman" w:eastAsia="標楷體" w:hAnsi="Times New Roman"/>
          <w:color w:val="000000"/>
          <w:sz w:val="28"/>
          <w:szCs w:val="28"/>
        </w:rPr>
      </w:pPr>
      <w:r w:rsidRPr="00A97119">
        <w:rPr>
          <w:rFonts w:ascii="Times New Roman" w:eastAsia="標楷體" w:hAnsi="Times New Roman"/>
          <w:color w:val="000000"/>
          <w:sz w:val="28"/>
          <w:szCs w:val="28"/>
        </w:rPr>
        <w:t>一、日間托育：週一至週五上午</w:t>
      </w:r>
      <w:r w:rsidRPr="00A97119">
        <w:rPr>
          <w:rFonts w:ascii="Times New Roman" w:eastAsia="標楷體" w:hAnsi="Times New Roman"/>
          <w:color w:val="000000"/>
          <w:sz w:val="28"/>
          <w:szCs w:val="28"/>
        </w:rPr>
        <w:t>7</w:t>
      </w:r>
      <w:r w:rsidRPr="00A97119">
        <w:rPr>
          <w:rFonts w:ascii="Times New Roman" w:eastAsia="標楷體" w:hAnsi="Times New Roman"/>
          <w:color w:val="000000"/>
          <w:sz w:val="28"/>
          <w:szCs w:val="28"/>
        </w:rPr>
        <w:t>時</w:t>
      </w:r>
      <w:r w:rsidRPr="00A97119">
        <w:rPr>
          <w:rFonts w:ascii="Times New Roman" w:eastAsia="標楷體" w:hAnsi="Times New Roman"/>
          <w:color w:val="000000"/>
          <w:sz w:val="28"/>
          <w:szCs w:val="28"/>
        </w:rPr>
        <w:t>30</w:t>
      </w:r>
      <w:r w:rsidRPr="00A97119">
        <w:rPr>
          <w:rFonts w:ascii="Times New Roman" w:eastAsia="標楷體" w:hAnsi="Times New Roman"/>
          <w:color w:val="000000"/>
          <w:sz w:val="28"/>
          <w:szCs w:val="28"/>
        </w:rPr>
        <w:t>分至下午</w:t>
      </w:r>
      <w:r w:rsidRPr="00A97119">
        <w:rPr>
          <w:rFonts w:ascii="Times New Roman" w:eastAsia="標楷體" w:hAnsi="Times New Roman"/>
          <w:color w:val="000000"/>
          <w:sz w:val="28"/>
          <w:szCs w:val="28"/>
        </w:rPr>
        <w:t>6</w:t>
      </w:r>
      <w:r w:rsidRPr="00A97119">
        <w:rPr>
          <w:rFonts w:ascii="Times New Roman" w:eastAsia="標楷體" w:hAnsi="Times New Roman"/>
          <w:color w:val="000000"/>
          <w:sz w:val="28"/>
          <w:szCs w:val="28"/>
        </w:rPr>
        <w:t>時。</w:t>
      </w:r>
    </w:p>
    <w:p w:rsidR="00AF7EA2" w:rsidRPr="00A97119" w:rsidRDefault="00AF7EA2" w:rsidP="00D8754D">
      <w:pPr>
        <w:pStyle w:val="HTML"/>
        <w:numPr>
          <w:ilvl w:val="1"/>
          <w:numId w:val="39"/>
        </w:numPr>
        <w:tabs>
          <w:tab w:val="clear" w:pos="840"/>
          <w:tab w:val="clear" w:pos="916"/>
          <w:tab w:val="clear" w:pos="1832"/>
          <w:tab w:val="left" w:pos="1347"/>
          <w:tab w:val="num" w:pos="1512"/>
          <w:tab w:val="left" w:pos="1692"/>
        </w:tabs>
        <w:spacing w:line="460" w:lineRule="exact"/>
        <w:ind w:left="1692" w:hanging="540"/>
        <w:jc w:val="both"/>
        <w:rPr>
          <w:rFonts w:ascii="Times New Roman" w:eastAsia="標楷體" w:hAnsi="Times New Roman"/>
          <w:color w:val="000000"/>
          <w:sz w:val="28"/>
          <w:szCs w:val="28"/>
        </w:rPr>
      </w:pPr>
      <w:r w:rsidRPr="00A97119">
        <w:rPr>
          <w:rFonts w:ascii="Times New Roman" w:eastAsia="標楷體" w:hAnsi="Times New Roman"/>
          <w:sz w:val="28"/>
          <w:szCs w:val="28"/>
        </w:rPr>
        <w:t>家長因故未能於約定時間或下午</w:t>
      </w:r>
      <w:r w:rsidRPr="00A97119">
        <w:rPr>
          <w:rFonts w:ascii="Times New Roman" w:eastAsia="標楷體" w:hAnsi="Times New Roman"/>
          <w:sz w:val="28"/>
          <w:szCs w:val="28"/>
        </w:rPr>
        <w:t>6</w:t>
      </w:r>
      <w:r w:rsidRPr="00A97119">
        <w:rPr>
          <w:rFonts w:ascii="Times New Roman" w:eastAsia="標楷體" w:hAnsi="Times New Roman"/>
          <w:sz w:val="28"/>
          <w:szCs w:val="28"/>
        </w:rPr>
        <w:t>時前親自接回，委託親友代為接回，家長須事先告知，且受託人應出示證件以確認身分，始能讓受託人接回。</w:t>
      </w:r>
    </w:p>
    <w:p w:rsidR="00AF7EA2" w:rsidRPr="00A97119" w:rsidRDefault="00AF7EA2" w:rsidP="00D8754D">
      <w:pPr>
        <w:pStyle w:val="HTML"/>
        <w:numPr>
          <w:ilvl w:val="1"/>
          <w:numId w:val="39"/>
        </w:numPr>
        <w:tabs>
          <w:tab w:val="clear" w:pos="840"/>
          <w:tab w:val="clear" w:pos="916"/>
          <w:tab w:val="clear" w:pos="1832"/>
          <w:tab w:val="left" w:pos="1347"/>
          <w:tab w:val="num" w:pos="1512"/>
          <w:tab w:val="left" w:pos="1692"/>
        </w:tabs>
        <w:spacing w:line="460" w:lineRule="exact"/>
        <w:ind w:left="1692" w:hanging="540"/>
        <w:jc w:val="both"/>
        <w:rPr>
          <w:rFonts w:ascii="Times New Roman" w:eastAsia="標楷體" w:hAnsi="Times New Roman"/>
          <w:color w:val="000000"/>
          <w:sz w:val="28"/>
          <w:szCs w:val="28"/>
        </w:rPr>
      </w:pPr>
      <w:r w:rsidRPr="00A97119">
        <w:rPr>
          <w:rFonts w:ascii="Times New Roman" w:eastAsia="標楷體" w:hAnsi="Times New Roman"/>
          <w:sz w:val="28"/>
          <w:szCs w:val="28"/>
        </w:rPr>
        <w:t>家長因故無法於約定時間或下午</w:t>
      </w:r>
      <w:r w:rsidRPr="00A97119">
        <w:rPr>
          <w:rFonts w:ascii="Times New Roman" w:eastAsia="標楷體" w:hAnsi="Times New Roman"/>
          <w:sz w:val="28"/>
          <w:szCs w:val="28"/>
        </w:rPr>
        <w:t>6</w:t>
      </w:r>
      <w:r w:rsidRPr="00A97119">
        <w:rPr>
          <w:rFonts w:ascii="Times New Roman" w:eastAsia="標楷體" w:hAnsi="Times New Roman"/>
          <w:sz w:val="28"/>
          <w:szCs w:val="28"/>
        </w:rPr>
        <w:t>時前接回，至遲應於當日下午</w:t>
      </w:r>
      <w:r w:rsidRPr="00A97119">
        <w:rPr>
          <w:rFonts w:ascii="Times New Roman" w:eastAsia="標楷體" w:hAnsi="Times New Roman"/>
          <w:sz w:val="28"/>
          <w:szCs w:val="28"/>
        </w:rPr>
        <w:t>5</w:t>
      </w:r>
      <w:r w:rsidRPr="00A97119">
        <w:rPr>
          <w:rFonts w:ascii="Times New Roman" w:eastAsia="標楷體" w:hAnsi="Times New Roman"/>
          <w:sz w:val="28"/>
          <w:szCs w:val="28"/>
        </w:rPr>
        <w:t>時前事先告知確定接回時間，以利中心為兒童準備點心充飢，每次點心費酌收</w:t>
      </w:r>
      <w:r w:rsidRPr="00A97119">
        <w:rPr>
          <w:rFonts w:ascii="Times New Roman" w:eastAsia="標楷體" w:hAnsi="Times New Roman"/>
          <w:sz w:val="28"/>
          <w:szCs w:val="28"/>
        </w:rPr>
        <w:t>40</w:t>
      </w:r>
      <w:r w:rsidRPr="00A97119">
        <w:rPr>
          <w:rFonts w:ascii="Times New Roman" w:eastAsia="標楷體" w:hAnsi="Times New Roman"/>
          <w:sz w:val="28"/>
          <w:szCs w:val="28"/>
        </w:rPr>
        <w:t>元。</w:t>
      </w:r>
    </w:p>
    <w:p w:rsidR="00AF7EA2" w:rsidRPr="00A97119" w:rsidRDefault="00AF7EA2" w:rsidP="00D8754D">
      <w:pPr>
        <w:pStyle w:val="HTML"/>
        <w:numPr>
          <w:ilvl w:val="1"/>
          <w:numId w:val="39"/>
        </w:numPr>
        <w:tabs>
          <w:tab w:val="clear" w:pos="840"/>
          <w:tab w:val="clear" w:pos="916"/>
          <w:tab w:val="clear" w:pos="1832"/>
          <w:tab w:val="left" w:pos="1347"/>
          <w:tab w:val="num" w:pos="1512"/>
          <w:tab w:val="left" w:pos="1692"/>
        </w:tabs>
        <w:spacing w:line="460" w:lineRule="exact"/>
        <w:ind w:left="1692" w:hanging="540"/>
        <w:jc w:val="both"/>
        <w:rPr>
          <w:rFonts w:ascii="Times New Roman" w:eastAsia="標楷體" w:hAnsi="Times New Roman"/>
          <w:color w:val="000000"/>
          <w:sz w:val="28"/>
          <w:szCs w:val="28"/>
        </w:rPr>
      </w:pPr>
      <w:r w:rsidRPr="00A97119">
        <w:rPr>
          <w:rFonts w:ascii="Times New Roman" w:eastAsia="標楷體" w:hAnsi="Times New Roman"/>
          <w:sz w:val="28"/>
          <w:szCs w:val="28"/>
        </w:rPr>
        <w:t>家長不得提早於上午</w:t>
      </w:r>
      <w:r w:rsidRPr="00A97119">
        <w:rPr>
          <w:rFonts w:ascii="Times New Roman" w:eastAsia="標楷體" w:hAnsi="Times New Roman"/>
          <w:sz w:val="28"/>
          <w:szCs w:val="28"/>
        </w:rPr>
        <w:t>7</w:t>
      </w:r>
      <w:r w:rsidRPr="00A97119">
        <w:rPr>
          <w:rFonts w:ascii="Times New Roman" w:eastAsia="標楷體" w:hAnsi="Times New Roman"/>
          <w:sz w:val="28"/>
          <w:szCs w:val="28"/>
        </w:rPr>
        <w:t>時</w:t>
      </w:r>
      <w:r w:rsidRPr="00A97119">
        <w:rPr>
          <w:rFonts w:ascii="Times New Roman" w:eastAsia="標楷體" w:hAnsi="Times New Roman"/>
          <w:sz w:val="28"/>
          <w:szCs w:val="28"/>
        </w:rPr>
        <w:t>30</w:t>
      </w:r>
      <w:r w:rsidRPr="00A97119">
        <w:rPr>
          <w:rFonts w:ascii="Times New Roman" w:eastAsia="標楷體" w:hAnsi="Times New Roman"/>
          <w:sz w:val="28"/>
          <w:szCs w:val="28"/>
        </w:rPr>
        <w:t>分前或下午</w:t>
      </w:r>
      <w:r w:rsidRPr="00A97119">
        <w:rPr>
          <w:rFonts w:ascii="Times New Roman" w:eastAsia="標楷體" w:hAnsi="Times New Roman"/>
          <w:sz w:val="28"/>
          <w:szCs w:val="28"/>
        </w:rPr>
        <w:t>6</w:t>
      </w:r>
      <w:r w:rsidRPr="00A97119">
        <w:rPr>
          <w:rFonts w:ascii="Times New Roman" w:eastAsia="標楷體" w:hAnsi="Times New Roman"/>
          <w:sz w:val="28"/>
          <w:szCs w:val="28"/>
        </w:rPr>
        <w:t>時以後，送托兒童至中心，如有此情形，中心有不收托之權利，對兒童無照顧、管理等相關責任。</w:t>
      </w:r>
    </w:p>
    <w:p w:rsidR="00AF7EA2" w:rsidRPr="00A97119" w:rsidRDefault="00AF7EA2" w:rsidP="00D8754D">
      <w:pPr>
        <w:pStyle w:val="HTML"/>
        <w:numPr>
          <w:ilvl w:val="1"/>
          <w:numId w:val="39"/>
        </w:numPr>
        <w:tabs>
          <w:tab w:val="clear" w:pos="840"/>
          <w:tab w:val="clear" w:pos="916"/>
          <w:tab w:val="clear" w:pos="1832"/>
          <w:tab w:val="left" w:pos="1347"/>
          <w:tab w:val="num" w:pos="1512"/>
          <w:tab w:val="left" w:pos="1692"/>
        </w:tabs>
        <w:spacing w:line="460" w:lineRule="exact"/>
        <w:ind w:left="1692" w:hanging="540"/>
        <w:jc w:val="both"/>
        <w:rPr>
          <w:rFonts w:ascii="Times New Roman" w:eastAsia="標楷體" w:hAnsi="Times New Roman"/>
          <w:color w:val="000000"/>
          <w:sz w:val="28"/>
          <w:szCs w:val="28"/>
        </w:rPr>
      </w:pPr>
      <w:r w:rsidRPr="00A97119">
        <w:rPr>
          <w:rFonts w:ascii="Times New Roman" w:eastAsia="標楷體" w:hAnsi="Times New Roman"/>
          <w:sz w:val="28"/>
          <w:szCs w:val="28"/>
        </w:rPr>
        <w:t>有下列情形者不提供托育服務：</w:t>
      </w:r>
    </w:p>
    <w:p w:rsidR="00AF7EA2" w:rsidRPr="00A97119" w:rsidRDefault="00AF7EA2" w:rsidP="00D8754D">
      <w:pPr>
        <w:pStyle w:val="a5"/>
        <w:numPr>
          <w:ilvl w:val="2"/>
          <w:numId w:val="7"/>
        </w:numPr>
        <w:tabs>
          <w:tab w:val="clear" w:pos="1380"/>
          <w:tab w:val="num" w:pos="2052"/>
          <w:tab w:val="left" w:pos="2160"/>
        </w:tabs>
        <w:snapToGrid w:val="0"/>
        <w:spacing w:line="460" w:lineRule="exact"/>
        <w:ind w:leftChars="0" w:left="2052" w:hanging="360"/>
        <w:jc w:val="both"/>
        <w:rPr>
          <w:rFonts w:ascii="Times New Roman" w:eastAsia="標楷體" w:hAnsi="Times New Roman"/>
          <w:color w:val="000000"/>
          <w:sz w:val="28"/>
          <w:szCs w:val="28"/>
        </w:rPr>
      </w:pPr>
      <w:r w:rsidRPr="00A97119">
        <w:rPr>
          <w:rFonts w:ascii="Times New Roman" w:eastAsia="標楷體" w:hAnsi="Times New Roman"/>
          <w:color w:val="000000"/>
          <w:sz w:val="28"/>
          <w:szCs w:val="28"/>
        </w:rPr>
        <w:lastRenderedPageBreak/>
        <w:t>國定假日及市府宣佈停班停課日。</w:t>
      </w:r>
    </w:p>
    <w:p w:rsidR="00AF7EA2" w:rsidRPr="00A97119" w:rsidRDefault="00AF7EA2" w:rsidP="00D8754D">
      <w:pPr>
        <w:pStyle w:val="a5"/>
        <w:numPr>
          <w:ilvl w:val="2"/>
          <w:numId w:val="7"/>
        </w:numPr>
        <w:tabs>
          <w:tab w:val="clear" w:pos="1380"/>
          <w:tab w:val="num" w:pos="2052"/>
          <w:tab w:val="left" w:pos="2160"/>
        </w:tabs>
        <w:snapToGrid w:val="0"/>
        <w:spacing w:line="460" w:lineRule="exact"/>
        <w:ind w:leftChars="0" w:left="2052" w:hanging="360"/>
        <w:jc w:val="both"/>
        <w:rPr>
          <w:rFonts w:ascii="Times New Roman" w:eastAsia="標楷體" w:hAnsi="Times New Roman"/>
          <w:color w:val="000000"/>
          <w:sz w:val="28"/>
          <w:szCs w:val="28"/>
        </w:rPr>
      </w:pPr>
      <w:r w:rsidRPr="00A97119">
        <w:rPr>
          <w:rFonts w:ascii="Times New Roman" w:eastAsia="標楷體" w:hAnsi="Times New Roman"/>
          <w:color w:val="000000"/>
          <w:sz w:val="28"/>
          <w:szCs w:val="28"/>
        </w:rPr>
        <w:t>因不可抗拒之因素而停托。</w:t>
      </w:r>
    </w:p>
    <w:p w:rsidR="00AD150A" w:rsidRPr="00A97119" w:rsidRDefault="00AD150A" w:rsidP="00D8754D">
      <w:pPr>
        <w:pStyle w:val="a5"/>
        <w:numPr>
          <w:ilvl w:val="2"/>
          <w:numId w:val="7"/>
        </w:numPr>
        <w:tabs>
          <w:tab w:val="clear" w:pos="1380"/>
          <w:tab w:val="num" w:pos="2052"/>
          <w:tab w:val="left" w:pos="2160"/>
        </w:tabs>
        <w:snapToGrid w:val="0"/>
        <w:spacing w:line="460" w:lineRule="exact"/>
        <w:ind w:leftChars="0" w:left="2052" w:hanging="360"/>
        <w:jc w:val="both"/>
        <w:rPr>
          <w:rFonts w:ascii="Times New Roman" w:eastAsia="標楷體" w:hAnsi="Times New Roman"/>
          <w:color w:val="000000"/>
          <w:sz w:val="28"/>
          <w:szCs w:val="28"/>
        </w:rPr>
      </w:pPr>
      <w:r w:rsidRPr="00A97119">
        <w:rPr>
          <w:rFonts w:ascii="Times New Roman" w:eastAsia="標楷體" w:hAnsi="Times New Roman"/>
          <w:sz w:val="28"/>
          <w:szCs w:val="28"/>
        </w:rPr>
        <w:t>每學期開學前環境準備日停托</w:t>
      </w:r>
      <w:r w:rsidRPr="00A97119">
        <w:rPr>
          <w:rFonts w:ascii="Times New Roman" w:eastAsia="標楷體" w:hAnsi="Times New Roman"/>
          <w:sz w:val="28"/>
          <w:szCs w:val="28"/>
        </w:rPr>
        <w:t>2</w:t>
      </w:r>
      <w:r w:rsidRPr="00A97119">
        <w:rPr>
          <w:rFonts w:ascii="Times New Roman" w:eastAsia="標楷體" w:hAnsi="Times New Roman"/>
          <w:sz w:val="28"/>
          <w:szCs w:val="28"/>
        </w:rPr>
        <w:t>天。</w:t>
      </w:r>
    </w:p>
    <w:p w:rsidR="00AF7EA2" w:rsidRPr="00A97119" w:rsidRDefault="00AF7EA2" w:rsidP="00D8754D">
      <w:pPr>
        <w:pStyle w:val="a5"/>
        <w:snapToGrid w:val="0"/>
        <w:spacing w:line="460" w:lineRule="exact"/>
        <w:ind w:leftChars="0" w:left="540"/>
        <w:jc w:val="both"/>
        <w:rPr>
          <w:rFonts w:ascii="Times New Roman" w:eastAsia="標楷體" w:hAnsi="Times New Roman"/>
          <w:color w:val="000000"/>
          <w:sz w:val="28"/>
          <w:szCs w:val="28"/>
        </w:rPr>
      </w:pPr>
      <w:r w:rsidRPr="00A97119">
        <w:rPr>
          <w:rFonts w:ascii="Times New Roman" w:eastAsia="標楷體" w:hAnsi="Times New Roman"/>
          <w:color w:val="000000"/>
          <w:sz w:val="28"/>
          <w:szCs w:val="28"/>
        </w:rPr>
        <w:t>二、延時托育：按次提供，每次最晚收托至下午</w:t>
      </w:r>
      <w:r w:rsidRPr="00A97119">
        <w:rPr>
          <w:rFonts w:ascii="Times New Roman" w:eastAsia="標楷體" w:hAnsi="Times New Roman"/>
          <w:color w:val="000000"/>
          <w:sz w:val="28"/>
          <w:szCs w:val="28"/>
        </w:rPr>
        <w:t>8</w:t>
      </w:r>
      <w:r w:rsidRPr="00A97119">
        <w:rPr>
          <w:rFonts w:ascii="Times New Roman" w:eastAsia="標楷體" w:hAnsi="Times New Roman"/>
          <w:color w:val="000000"/>
          <w:sz w:val="28"/>
          <w:szCs w:val="28"/>
        </w:rPr>
        <w:t>時。</w:t>
      </w:r>
    </w:p>
    <w:p w:rsidR="00AF7EA2" w:rsidRPr="00A97119" w:rsidRDefault="00AF7EA2" w:rsidP="00D8754D">
      <w:pPr>
        <w:pStyle w:val="a5"/>
        <w:tabs>
          <w:tab w:val="left" w:pos="720"/>
          <w:tab w:val="left" w:pos="1080"/>
        </w:tabs>
        <w:snapToGrid w:val="0"/>
        <w:spacing w:line="460" w:lineRule="exact"/>
        <w:ind w:leftChars="225" w:left="1078" w:hangingChars="192" w:hanging="538"/>
        <w:jc w:val="both"/>
        <w:rPr>
          <w:rFonts w:ascii="Times New Roman" w:eastAsia="標楷體" w:hAnsi="Times New Roman"/>
          <w:color w:val="000000"/>
          <w:sz w:val="28"/>
          <w:szCs w:val="28"/>
        </w:rPr>
      </w:pPr>
      <w:r w:rsidRPr="00A97119">
        <w:rPr>
          <w:rFonts w:ascii="Times New Roman" w:eastAsia="標楷體" w:hAnsi="Times New Roman"/>
          <w:color w:val="000000"/>
          <w:sz w:val="28"/>
          <w:szCs w:val="28"/>
        </w:rPr>
        <w:t>三、臨時托育：週一至週五上午</w:t>
      </w:r>
      <w:r w:rsidRPr="00A97119">
        <w:rPr>
          <w:rFonts w:ascii="Times New Roman" w:eastAsia="標楷體" w:hAnsi="Times New Roman"/>
          <w:color w:val="000000"/>
          <w:sz w:val="28"/>
          <w:szCs w:val="28"/>
        </w:rPr>
        <w:t>7</w:t>
      </w:r>
      <w:r w:rsidRPr="00A97119">
        <w:rPr>
          <w:rFonts w:ascii="Times New Roman" w:eastAsia="標楷體" w:hAnsi="Times New Roman"/>
          <w:color w:val="000000"/>
          <w:sz w:val="28"/>
          <w:szCs w:val="28"/>
        </w:rPr>
        <w:t>時</w:t>
      </w:r>
      <w:r w:rsidRPr="00A97119">
        <w:rPr>
          <w:rFonts w:ascii="Times New Roman" w:eastAsia="標楷體" w:hAnsi="Times New Roman"/>
          <w:color w:val="000000"/>
          <w:sz w:val="28"/>
          <w:szCs w:val="28"/>
        </w:rPr>
        <w:t>30</w:t>
      </w:r>
      <w:r w:rsidRPr="00A97119">
        <w:rPr>
          <w:rFonts w:ascii="Times New Roman" w:eastAsia="標楷體" w:hAnsi="Times New Roman"/>
          <w:color w:val="000000"/>
          <w:sz w:val="28"/>
          <w:szCs w:val="28"/>
        </w:rPr>
        <w:t>分至下午</w:t>
      </w:r>
      <w:r w:rsidRPr="00A97119">
        <w:rPr>
          <w:rFonts w:ascii="Times New Roman" w:eastAsia="標楷體" w:hAnsi="Times New Roman"/>
          <w:color w:val="000000"/>
          <w:sz w:val="28"/>
          <w:szCs w:val="28"/>
        </w:rPr>
        <w:t>6</w:t>
      </w:r>
      <w:r w:rsidRPr="00A97119">
        <w:rPr>
          <w:rFonts w:ascii="Times New Roman" w:eastAsia="標楷體" w:hAnsi="Times New Roman"/>
          <w:color w:val="000000"/>
          <w:sz w:val="28"/>
          <w:szCs w:val="28"/>
        </w:rPr>
        <w:t>時，限</w:t>
      </w:r>
      <w:r w:rsidRPr="00A97119">
        <w:rPr>
          <w:rFonts w:ascii="Times New Roman" w:eastAsia="標楷體" w:hAnsi="Times New Roman"/>
          <w:sz w:val="28"/>
          <w:szCs w:val="28"/>
        </w:rPr>
        <w:t>招生名額未滿時提供。</w:t>
      </w:r>
    </w:p>
    <w:p w:rsidR="00CE6E51" w:rsidRPr="00A97119" w:rsidRDefault="00AF7EA2" w:rsidP="00D8754D">
      <w:pPr>
        <w:pStyle w:val="a5"/>
        <w:tabs>
          <w:tab w:val="left" w:pos="720"/>
          <w:tab w:val="left" w:pos="1080"/>
        </w:tabs>
        <w:snapToGrid w:val="0"/>
        <w:spacing w:line="460" w:lineRule="exact"/>
        <w:ind w:leftChars="225" w:left="1078" w:hangingChars="192" w:hanging="538"/>
        <w:jc w:val="both"/>
        <w:rPr>
          <w:rFonts w:ascii="Times New Roman" w:eastAsia="標楷體" w:hAnsi="Times New Roman"/>
          <w:color w:val="000000"/>
          <w:sz w:val="28"/>
          <w:szCs w:val="28"/>
        </w:rPr>
      </w:pPr>
      <w:r w:rsidRPr="00A97119">
        <w:rPr>
          <w:rFonts w:ascii="Times New Roman" w:eastAsia="標楷體" w:hAnsi="Times New Roman"/>
          <w:color w:val="000000"/>
          <w:sz w:val="28"/>
          <w:szCs w:val="28"/>
        </w:rPr>
        <w:t>四、</w:t>
      </w:r>
      <w:r w:rsidRPr="00A97119">
        <w:rPr>
          <w:rFonts w:ascii="Times New Roman" w:eastAsia="標楷體" w:hAnsi="Times New Roman"/>
          <w:sz w:val="28"/>
          <w:szCs w:val="28"/>
        </w:rPr>
        <w:t>各托嬰中心如需調整收托時間，應報本局核定後實施。</w:t>
      </w:r>
    </w:p>
    <w:p w:rsidR="00933F79" w:rsidRPr="00A97119" w:rsidRDefault="00933F79" w:rsidP="00D8754D">
      <w:pPr>
        <w:snapToGrid w:val="0"/>
        <w:spacing w:line="460" w:lineRule="exact"/>
        <w:jc w:val="both"/>
        <w:rPr>
          <w:rFonts w:eastAsia="標楷體"/>
          <w:color w:val="000000"/>
          <w:sz w:val="28"/>
          <w:szCs w:val="28"/>
        </w:rPr>
      </w:pPr>
      <w:r w:rsidRPr="00A97119">
        <w:rPr>
          <w:rFonts w:eastAsia="標楷體"/>
          <w:color w:val="000000"/>
          <w:sz w:val="28"/>
          <w:szCs w:val="28"/>
        </w:rPr>
        <w:t>捌、收費標準：</w:t>
      </w:r>
    </w:p>
    <w:p w:rsidR="00933F79" w:rsidRPr="00A97119" w:rsidRDefault="00933F79" w:rsidP="00D8754D">
      <w:pPr>
        <w:spacing w:line="460" w:lineRule="exact"/>
        <w:ind w:leftChars="225" w:left="1078" w:hangingChars="192" w:hanging="538"/>
        <w:jc w:val="both"/>
        <w:rPr>
          <w:rFonts w:eastAsia="標楷體"/>
          <w:sz w:val="28"/>
          <w:szCs w:val="28"/>
        </w:rPr>
      </w:pPr>
      <w:r w:rsidRPr="00A97119">
        <w:rPr>
          <w:rFonts w:eastAsia="標楷體"/>
          <w:sz w:val="28"/>
          <w:szCs w:val="28"/>
        </w:rPr>
        <w:t>一、月費：</w:t>
      </w:r>
      <w:r w:rsidRPr="00A97119">
        <w:rPr>
          <w:rFonts w:eastAsia="標楷體"/>
          <w:sz w:val="28"/>
          <w:szCs w:val="28"/>
        </w:rPr>
        <w:t>9,000</w:t>
      </w:r>
      <w:r w:rsidRPr="00A97119">
        <w:rPr>
          <w:rFonts w:eastAsia="標楷體"/>
          <w:sz w:val="28"/>
          <w:szCs w:val="28"/>
        </w:rPr>
        <w:t>元</w:t>
      </w:r>
      <w:r w:rsidRPr="00A97119">
        <w:rPr>
          <w:rFonts w:eastAsia="標楷體"/>
          <w:sz w:val="28"/>
          <w:szCs w:val="28"/>
        </w:rPr>
        <w:t>(</w:t>
      </w:r>
      <w:r w:rsidRPr="00A97119">
        <w:rPr>
          <w:rFonts w:eastAsia="標楷體"/>
          <w:sz w:val="28"/>
          <w:szCs w:val="28"/>
        </w:rPr>
        <w:t>不含奶粉、尿布等個人相關用品費用；符合保母托育補助申請資格者，由托嬰中心協助申請，本局撥入補助款項至家長指定帳戶</w:t>
      </w:r>
      <w:r w:rsidRPr="00A97119">
        <w:rPr>
          <w:rFonts w:eastAsia="標楷體"/>
          <w:sz w:val="28"/>
          <w:szCs w:val="28"/>
        </w:rPr>
        <w:t>)</w:t>
      </w:r>
      <w:r w:rsidRPr="00A97119">
        <w:rPr>
          <w:rFonts w:eastAsia="標楷體"/>
          <w:sz w:val="28"/>
          <w:szCs w:val="28"/>
        </w:rPr>
        <w:t>。</w:t>
      </w:r>
    </w:p>
    <w:p w:rsidR="00933F79" w:rsidRPr="00A97119" w:rsidRDefault="00933F79" w:rsidP="00D8754D">
      <w:pPr>
        <w:spacing w:line="460" w:lineRule="exact"/>
        <w:ind w:leftChars="225" w:left="1078" w:hangingChars="192" w:hanging="538"/>
        <w:jc w:val="both"/>
        <w:rPr>
          <w:rFonts w:eastAsia="標楷體"/>
          <w:sz w:val="28"/>
          <w:szCs w:val="28"/>
        </w:rPr>
      </w:pPr>
      <w:r w:rsidRPr="00A97119">
        <w:rPr>
          <w:rFonts w:eastAsia="標楷體"/>
          <w:sz w:val="28"/>
          <w:szCs w:val="28"/>
        </w:rPr>
        <w:t>二、未滿</w:t>
      </w:r>
      <w:r w:rsidRPr="00A97119">
        <w:rPr>
          <w:rFonts w:eastAsia="標楷體"/>
          <w:sz w:val="28"/>
          <w:szCs w:val="28"/>
        </w:rPr>
        <w:t>1</w:t>
      </w:r>
      <w:r w:rsidRPr="00A97119">
        <w:rPr>
          <w:rFonts w:eastAsia="標楷體"/>
          <w:sz w:val="28"/>
          <w:szCs w:val="28"/>
        </w:rPr>
        <w:t>個月入托：非於每月第</w:t>
      </w:r>
      <w:r w:rsidRPr="00A97119">
        <w:rPr>
          <w:rFonts w:eastAsia="標楷體"/>
          <w:sz w:val="28"/>
          <w:szCs w:val="28"/>
        </w:rPr>
        <w:t>1</w:t>
      </w:r>
      <w:r w:rsidRPr="00A97119">
        <w:rPr>
          <w:rFonts w:eastAsia="標楷體"/>
          <w:sz w:val="28"/>
          <w:szCs w:val="28"/>
        </w:rPr>
        <w:t>收托日入托者，月費依實際就托日數</w:t>
      </w:r>
      <w:r w:rsidRPr="00A97119">
        <w:rPr>
          <w:rFonts w:eastAsia="標楷體"/>
          <w:sz w:val="28"/>
          <w:szCs w:val="28"/>
        </w:rPr>
        <w:t>(</w:t>
      </w:r>
      <w:r w:rsidRPr="00A97119">
        <w:rPr>
          <w:rFonts w:eastAsia="標楷體"/>
          <w:sz w:val="28"/>
          <w:szCs w:val="28"/>
        </w:rPr>
        <w:t>不含例假日、國定假日</w:t>
      </w:r>
      <w:r w:rsidRPr="00A97119">
        <w:rPr>
          <w:rFonts w:eastAsia="標楷體"/>
          <w:color w:val="000000"/>
          <w:sz w:val="28"/>
          <w:szCs w:val="28"/>
        </w:rPr>
        <w:t>及市府發佈停班停課日</w:t>
      </w:r>
      <w:r w:rsidRPr="00A97119">
        <w:rPr>
          <w:rFonts w:eastAsia="標楷體"/>
          <w:sz w:val="28"/>
          <w:szCs w:val="28"/>
        </w:rPr>
        <w:t>)</w:t>
      </w:r>
      <w:r w:rsidRPr="00A97119">
        <w:rPr>
          <w:rFonts w:eastAsia="標楷體"/>
          <w:sz w:val="28"/>
          <w:szCs w:val="28"/>
        </w:rPr>
        <w:t>收費，每日以</w:t>
      </w:r>
      <w:r w:rsidRPr="00A97119">
        <w:rPr>
          <w:rFonts w:eastAsia="標楷體"/>
          <w:sz w:val="28"/>
          <w:szCs w:val="28"/>
        </w:rPr>
        <w:t>300</w:t>
      </w:r>
      <w:r w:rsidRPr="00A97119">
        <w:rPr>
          <w:rFonts w:eastAsia="標楷體"/>
          <w:sz w:val="28"/>
          <w:szCs w:val="28"/>
        </w:rPr>
        <w:t>元計費。</w:t>
      </w:r>
    </w:p>
    <w:p w:rsidR="00933F79" w:rsidRPr="00A97119" w:rsidRDefault="00933F79" w:rsidP="00D8754D">
      <w:pPr>
        <w:tabs>
          <w:tab w:val="left" w:pos="7020"/>
        </w:tabs>
        <w:spacing w:line="460" w:lineRule="exact"/>
        <w:ind w:leftChars="225" w:left="1078" w:hangingChars="192" w:hanging="538"/>
        <w:jc w:val="both"/>
        <w:rPr>
          <w:rFonts w:eastAsia="標楷體"/>
          <w:sz w:val="28"/>
          <w:szCs w:val="28"/>
        </w:rPr>
      </w:pPr>
      <w:r w:rsidRPr="00A97119">
        <w:rPr>
          <w:rFonts w:eastAsia="標楷體"/>
          <w:sz w:val="28"/>
          <w:szCs w:val="28"/>
        </w:rPr>
        <w:t>三、臨時托育費：在招生名額未滿時提供，一般家庭每小時依勞動基準法基本工資時薪收費，弱勢家庭每小時酌收</w:t>
      </w:r>
      <w:r w:rsidRPr="00A97119">
        <w:rPr>
          <w:rFonts w:eastAsia="標楷體"/>
          <w:sz w:val="28"/>
          <w:szCs w:val="28"/>
        </w:rPr>
        <w:t>50</w:t>
      </w:r>
      <w:r w:rsidRPr="00A97119">
        <w:rPr>
          <w:rFonts w:eastAsia="標楷體"/>
          <w:sz w:val="28"/>
          <w:szCs w:val="28"/>
        </w:rPr>
        <w:t>元，未滿</w:t>
      </w:r>
      <w:r w:rsidRPr="00A97119">
        <w:rPr>
          <w:rFonts w:eastAsia="標楷體"/>
          <w:sz w:val="28"/>
          <w:szCs w:val="28"/>
        </w:rPr>
        <w:t>1</w:t>
      </w:r>
      <w:r w:rsidRPr="00A97119">
        <w:rPr>
          <w:rFonts w:eastAsia="標楷體"/>
          <w:sz w:val="28"/>
          <w:szCs w:val="28"/>
        </w:rPr>
        <w:t>小時者以</w:t>
      </w:r>
      <w:r w:rsidRPr="00A97119">
        <w:rPr>
          <w:rFonts w:eastAsia="標楷體"/>
          <w:sz w:val="28"/>
          <w:szCs w:val="28"/>
        </w:rPr>
        <w:t>1</w:t>
      </w:r>
      <w:r w:rsidRPr="00A97119">
        <w:rPr>
          <w:rFonts w:eastAsia="標楷體"/>
          <w:sz w:val="28"/>
          <w:szCs w:val="28"/>
        </w:rPr>
        <w:t>小時計算</w:t>
      </w:r>
      <w:r w:rsidRPr="00A97119">
        <w:rPr>
          <w:rFonts w:eastAsia="標楷體"/>
          <w:sz w:val="28"/>
          <w:szCs w:val="28"/>
        </w:rPr>
        <w:t>(</w:t>
      </w:r>
      <w:r w:rsidRPr="00A97119">
        <w:rPr>
          <w:rFonts w:eastAsia="標楷體"/>
          <w:sz w:val="28"/>
          <w:szCs w:val="28"/>
        </w:rPr>
        <w:t>每次點心費酌收</w:t>
      </w:r>
      <w:r w:rsidRPr="00A97119">
        <w:rPr>
          <w:rFonts w:eastAsia="標楷體"/>
          <w:sz w:val="28"/>
          <w:szCs w:val="28"/>
        </w:rPr>
        <w:t>40</w:t>
      </w:r>
      <w:r w:rsidRPr="00A97119">
        <w:rPr>
          <w:rFonts w:eastAsia="標楷體"/>
          <w:sz w:val="28"/>
          <w:szCs w:val="28"/>
        </w:rPr>
        <w:t>元</w:t>
      </w:r>
      <w:r w:rsidRPr="00A97119">
        <w:rPr>
          <w:rFonts w:eastAsia="標楷體"/>
          <w:sz w:val="28"/>
          <w:szCs w:val="28"/>
        </w:rPr>
        <w:t>)</w:t>
      </w:r>
      <w:r w:rsidRPr="00A97119">
        <w:rPr>
          <w:rFonts w:eastAsia="標楷體"/>
          <w:sz w:val="28"/>
          <w:szCs w:val="28"/>
        </w:rPr>
        <w:t>，於托育當天以現金方式繳交。</w:t>
      </w:r>
    </w:p>
    <w:p w:rsidR="00933F79" w:rsidRPr="00A97119" w:rsidRDefault="00933F79" w:rsidP="00D8754D">
      <w:pPr>
        <w:pStyle w:val="HTML"/>
        <w:spacing w:line="460" w:lineRule="exact"/>
        <w:ind w:leftChars="255" w:left="1150" w:hangingChars="192" w:hanging="538"/>
        <w:jc w:val="both"/>
        <w:rPr>
          <w:rFonts w:ascii="Times New Roman" w:eastAsia="標楷體" w:hAnsi="Times New Roman"/>
          <w:sz w:val="28"/>
          <w:szCs w:val="28"/>
        </w:rPr>
      </w:pPr>
      <w:r w:rsidRPr="00A97119">
        <w:rPr>
          <w:rFonts w:ascii="Times New Roman" w:eastAsia="標楷體" w:hAnsi="Times New Roman"/>
          <w:sz w:val="28"/>
          <w:szCs w:val="28"/>
        </w:rPr>
        <w:t>四、延時托育費：兒童逾下午</w:t>
      </w:r>
      <w:r w:rsidRPr="00A97119">
        <w:rPr>
          <w:rFonts w:ascii="Times New Roman" w:eastAsia="標楷體" w:hAnsi="Times New Roman"/>
          <w:sz w:val="28"/>
          <w:szCs w:val="28"/>
        </w:rPr>
        <w:t>6</w:t>
      </w:r>
      <w:r w:rsidRPr="00A97119">
        <w:rPr>
          <w:rFonts w:ascii="Times New Roman" w:eastAsia="標楷體" w:hAnsi="Times New Roman"/>
          <w:sz w:val="28"/>
          <w:szCs w:val="28"/>
        </w:rPr>
        <w:t>時後仍留滯中心，每小時依勞動基準法基本工資時薪收費，</w:t>
      </w:r>
      <w:r w:rsidRPr="00A97119">
        <w:rPr>
          <w:rFonts w:ascii="Times New Roman" w:eastAsia="標楷體" w:hAnsi="Times New Roman"/>
          <w:sz w:val="28"/>
          <w:szCs w:val="28"/>
        </w:rPr>
        <w:t>30</w:t>
      </w:r>
      <w:r w:rsidRPr="00A97119">
        <w:rPr>
          <w:rFonts w:ascii="Times New Roman" w:eastAsia="標楷體" w:hAnsi="Times New Roman"/>
          <w:sz w:val="28"/>
          <w:szCs w:val="28"/>
        </w:rPr>
        <w:t>分鐘內收前述金額二分之ㄧ費用</w:t>
      </w:r>
      <w:r w:rsidRPr="00A97119">
        <w:rPr>
          <w:rFonts w:ascii="Times New Roman" w:eastAsia="標楷體" w:hAnsi="Times New Roman"/>
          <w:sz w:val="28"/>
          <w:szCs w:val="28"/>
        </w:rPr>
        <w:t>(</w:t>
      </w:r>
      <w:r w:rsidRPr="00A97119">
        <w:rPr>
          <w:rFonts w:ascii="Times New Roman" w:eastAsia="標楷體" w:hAnsi="Times New Roman"/>
          <w:sz w:val="28"/>
          <w:szCs w:val="28"/>
        </w:rPr>
        <w:t>四捨五入</w:t>
      </w:r>
      <w:r w:rsidRPr="00A97119">
        <w:rPr>
          <w:rFonts w:ascii="Times New Roman" w:eastAsia="標楷體" w:hAnsi="Times New Roman"/>
          <w:sz w:val="28"/>
          <w:szCs w:val="28"/>
        </w:rPr>
        <w:t>)</w:t>
      </w:r>
      <w:r w:rsidRPr="00A97119">
        <w:rPr>
          <w:rFonts w:ascii="Times New Roman" w:eastAsia="標楷體" w:hAnsi="Times New Roman"/>
          <w:sz w:val="28"/>
          <w:szCs w:val="28"/>
        </w:rPr>
        <w:t>（未滿</w:t>
      </w:r>
      <w:r w:rsidRPr="00A97119">
        <w:rPr>
          <w:rFonts w:ascii="Times New Roman" w:eastAsia="標楷體" w:hAnsi="Times New Roman"/>
          <w:sz w:val="28"/>
          <w:szCs w:val="28"/>
        </w:rPr>
        <w:t>15</w:t>
      </w:r>
      <w:r w:rsidRPr="00A97119">
        <w:rPr>
          <w:rFonts w:ascii="Times New Roman" w:eastAsia="標楷體" w:hAnsi="Times New Roman"/>
          <w:sz w:val="28"/>
          <w:szCs w:val="28"/>
        </w:rPr>
        <w:t>分鐘者不收費，超過</w:t>
      </w:r>
      <w:r w:rsidRPr="00A97119">
        <w:rPr>
          <w:rFonts w:ascii="Times New Roman" w:eastAsia="標楷體" w:hAnsi="Times New Roman"/>
          <w:sz w:val="28"/>
          <w:szCs w:val="28"/>
        </w:rPr>
        <w:t>15</w:t>
      </w:r>
      <w:r w:rsidRPr="00A97119">
        <w:rPr>
          <w:rFonts w:ascii="Times New Roman" w:eastAsia="標楷體" w:hAnsi="Times New Roman"/>
          <w:sz w:val="28"/>
          <w:szCs w:val="28"/>
        </w:rPr>
        <w:t>分鐘者（含）以</w:t>
      </w:r>
      <w:r w:rsidRPr="00A97119">
        <w:rPr>
          <w:rFonts w:ascii="Times New Roman" w:eastAsia="標楷體" w:hAnsi="Times New Roman"/>
          <w:sz w:val="28"/>
          <w:szCs w:val="28"/>
        </w:rPr>
        <w:t>30</w:t>
      </w:r>
      <w:r w:rsidRPr="00A97119">
        <w:rPr>
          <w:rFonts w:ascii="Times New Roman" w:eastAsia="標楷體" w:hAnsi="Times New Roman"/>
          <w:sz w:val="28"/>
          <w:szCs w:val="28"/>
        </w:rPr>
        <w:t>分鐘計，超過</w:t>
      </w:r>
      <w:r w:rsidRPr="00A97119">
        <w:rPr>
          <w:rFonts w:ascii="Times New Roman" w:eastAsia="標楷體" w:hAnsi="Times New Roman"/>
          <w:sz w:val="28"/>
          <w:szCs w:val="28"/>
        </w:rPr>
        <w:t>31</w:t>
      </w:r>
      <w:r w:rsidRPr="00A97119">
        <w:rPr>
          <w:rFonts w:ascii="Times New Roman" w:eastAsia="標楷體" w:hAnsi="Times New Roman"/>
          <w:sz w:val="28"/>
          <w:szCs w:val="28"/>
        </w:rPr>
        <w:t>分鐘者</w:t>
      </w:r>
      <w:r w:rsidRPr="00A97119">
        <w:rPr>
          <w:rFonts w:ascii="Times New Roman" w:eastAsia="標楷體" w:hAnsi="Times New Roman"/>
          <w:sz w:val="28"/>
          <w:szCs w:val="28"/>
        </w:rPr>
        <w:t>(</w:t>
      </w:r>
      <w:r w:rsidRPr="00A97119">
        <w:rPr>
          <w:rFonts w:ascii="Times New Roman" w:eastAsia="標楷體" w:hAnsi="Times New Roman"/>
          <w:sz w:val="28"/>
          <w:szCs w:val="28"/>
        </w:rPr>
        <w:t>含</w:t>
      </w:r>
      <w:r w:rsidRPr="00A97119">
        <w:rPr>
          <w:rFonts w:ascii="Times New Roman" w:eastAsia="標楷體" w:hAnsi="Times New Roman"/>
          <w:sz w:val="28"/>
          <w:szCs w:val="28"/>
        </w:rPr>
        <w:t>)</w:t>
      </w:r>
      <w:r w:rsidRPr="00A97119">
        <w:rPr>
          <w:rFonts w:ascii="Times New Roman" w:eastAsia="標楷體" w:hAnsi="Times New Roman"/>
          <w:sz w:val="28"/>
          <w:szCs w:val="28"/>
        </w:rPr>
        <w:t>以</w:t>
      </w:r>
      <w:r w:rsidRPr="00A97119">
        <w:rPr>
          <w:rFonts w:ascii="Times New Roman" w:eastAsia="標楷體" w:hAnsi="Times New Roman"/>
          <w:sz w:val="28"/>
          <w:szCs w:val="28"/>
        </w:rPr>
        <w:t>1</w:t>
      </w:r>
      <w:r w:rsidRPr="00A97119">
        <w:rPr>
          <w:rFonts w:ascii="Times New Roman" w:eastAsia="標楷體" w:hAnsi="Times New Roman"/>
          <w:sz w:val="28"/>
          <w:szCs w:val="28"/>
        </w:rPr>
        <w:t>小時計），另點心費每次</w:t>
      </w:r>
      <w:r w:rsidRPr="00A97119">
        <w:rPr>
          <w:rFonts w:ascii="Times New Roman" w:eastAsia="標楷體" w:hAnsi="Times New Roman"/>
          <w:sz w:val="28"/>
          <w:szCs w:val="28"/>
        </w:rPr>
        <w:t>40</w:t>
      </w:r>
      <w:r w:rsidRPr="00A97119">
        <w:rPr>
          <w:rFonts w:ascii="Times New Roman" w:eastAsia="標楷體" w:hAnsi="Times New Roman"/>
          <w:sz w:val="28"/>
          <w:szCs w:val="28"/>
        </w:rPr>
        <w:t>元，均需於每月最後</w:t>
      </w:r>
      <w:r w:rsidRPr="00A97119">
        <w:rPr>
          <w:rFonts w:ascii="Times New Roman" w:eastAsia="標楷體" w:hAnsi="Times New Roman"/>
          <w:sz w:val="28"/>
          <w:szCs w:val="28"/>
        </w:rPr>
        <w:t>1</w:t>
      </w:r>
      <w:r w:rsidRPr="00A97119">
        <w:rPr>
          <w:rFonts w:ascii="Times New Roman" w:eastAsia="標楷體" w:hAnsi="Times New Roman"/>
          <w:sz w:val="28"/>
          <w:szCs w:val="28"/>
        </w:rPr>
        <w:t>天收托日繳交。</w:t>
      </w:r>
    </w:p>
    <w:p w:rsidR="00933F79" w:rsidRPr="00A97119" w:rsidRDefault="00933F79" w:rsidP="00D8754D">
      <w:pPr>
        <w:tabs>
          <w:tab w:val="left" w:pos="7020"/>
        </w:tabs>
        <w:spacing w:line="460" w:lineRule="exact"/>
        <w:ind w:leftChars="225" w:left="1078" w:hangingChars="192" w:hanging="538"/>
        <w:jc w:val="both"/>
        <w:rPr>
          <w:rFonts w:eastAsia="標楷體"/>
          <w:sz w:val="28"/>
          <w:szCs w:val="28"/>
        </w:rPr>
      </w:pPr>
      <w:r w:rsidRPr="00A97119">
        <w:rPr>
          <w:rFonts w:eastAsia="標楷體"/>
          <w:sz w:val="28"/>
          <w:szCs w:val="28"/>
        </w:rPr>
        <w:t>五、保險費用：依高雄市托嬰中心辦理兒童團體保險辦法規定辦理。</w:t>
      </w:r>
    </w:p>
    <w:p w:rsidR="00933F79" w:rsidRPr="00A97119" w:rsidRDefault="00933F79" w:rsidP="00D8754D">
      <w:pPr>
        <w:tabs>
          <w:tab w:val="left" w:pos="7020"/>
        </w:tabs>
        <w:spacing w:line="460" w:lineRule="exact"/>
        <w:ind w:leftChars="225" w:left="1078" w:hangingChars="192" w:hanging="538"/>
        <w:jc w:val="both"/>
        <w:rPr>
          <w:rFonts w:eastAsia="標楷體"/>
          <w:sz w:val="28"/>
          <w:szCs w:val="28"/>
        </w:rPr>
      </w:pPr>
      <w:r w:rsidRPr="00A97119">
        <w:rPr>
          <w:rFonts w:eastAsia="標楷體"/>
          <w:sz w:val="28"/>
          <w:szCs w:val="28"/>
        </w:rPr>
        <w:t>六、個別需求：依個別需求提供兒童接回前洗澡服務，每日</w:t>
      </w:r>
      <w:r w:rsidRPr="00A97119">
        <w:rPr>
          <w:rFonts w:eastAsia="標楷體"/>
          <w:sz w:val="28"/>
          <w:szCs w:val="28"/>
        </w:rPr>
        <w:t>1</w:t>
      </w:r>
      <w:r w:rsidRPr="00A97119">
        <w:rPr>
          <w:rFonts w:eastAsia="標楷體"/>
          <w:sz w:val="28"/>
          <w:szCs w:val="28"/>
        </w:rPr>
        <w:t>次，每次收費</w:t>
      </w:r>
      <w:r w:rsidRPr="00A97119">
        <w:rPr>
          <w:rFonts w:eastAsia="標楷體"/>
          <w:sz w:val="28"/>
          <w:szCs w:val="28"/>
        </w:rPr>
        <w:t>100</w:t>
      </w:r>
      <w:r w:rsidRPr="00A97119">
        <w:rPr>
          <w:rFonts w:eastAsia="標楷體"/>
          <w:sz w:val="28"/>
          <w:szCs w:val="28"/>
        </w:rPr>
        <w:t>元，若需全月提供兒童洗澡服務，則每月收費</w:t>
      </w:r>
      <w:r w:rsidRPr="00A97119">
        <w:rPr>
          <w:rFonts w:eastAsia="標楷體"/>
          <w:sz w:val="28"/>
          <w:szCs w:val="28"/>
        </w:rPr>
        <w:t>1,500</w:t>
      </w:r>
      <w:r w:rsidRPr="00A97119">
        <w:rPr>
          <w:rFonts w:eastAsia="標楷體"/>
          <w:sz w:val="28"/>
          <w:szCs w:val="28"/>
        </w:rPr>
        <w:t>元，需於每月最後一天收托日繳交。</w:t>
      </w:r>
    </w:p>
    <w:p w:rsidR="00CA6552" w:rsidRPr="00A97119" w:rsidRDefault="00933F79" w:rsidP="00D8754D">
      <w:pPr>
        <w:snapToGrid w:val="0"/>
        <w:spacing w:line="460" w:lineRule="exact"/>
        <w:ind w:leftChars="225" w:left="1078" w:hangingChars="192" w:hanging="538"/>
        <w:jc w:val="both"/>
        <w:rPr>
          <w:rFonts w:eastAsia="標楷體"/>
          <w:sz w:val="28"/>
          <w:szCs w:val="28"/>
        </w:rPr>
      </w:pPr>
      <w:r w:rsidRPr="00A97119">
        <w:rPr>
          <w:rFonts w:eastAsia="標楷體"/>
          <w:sz w:val="28"/>
          <w:szCs w:val="28"/>
        </w:rPr>
        <w:t>七、代辦費：代購書包、餐袋、服裝、物品</w:t>
      </w:r>
      <w:r w:rsidRPr="00A97119">
        <w:rPr>
          <w:rFonts w:eastAsia="標楷體"/>
          <w:sz w:val="28"/>
          <w:szCs w:val="28"/>
        </w:rPr>
        <w:t>…</w:t>
      </w:r>
      <w:r w:rsidRPr="00A97119">
        <w:rPr>
          <w:rFonts w:eastAsia="標楷體"/>
          <w:sz w:val="28"/>
          <w:szCs w:val="28"/>
        </w:rPr>
        <w:t>等，由家長自行決定是否購買。</w:t>
      </w:r>
    </w:p>
    <w:p w:rsidR="00D803B5" w:rsidRPr="00A97119" w:rsidRDefault="00D803B5" w:rsidP="00D8754D">
      <w:pPr>
        <w:snapToGrid w:val="0"/>
        <w:spacing w:line="460" w:lineRule="exact"/>
        <w:rPr>
          <w:rFonts w:eastAsia="標楷體"/>
          <w:color w:val="000000"/>
          <w:sz w:val="28"/>
          <w:szCs w:val="28"/>
        </w:rPr>
      </w:pPr>
      <w:r w:rsidRPr="00A97119">
        <w:rPr>
          <w:rFonts w:eastAsia="標楷體"/>
          <w:color w:val="000000"/>
          <w:sz w:val="28"/>
          <w:szCs w:val="28"/>
        </w:rPr>
        <w:t>玖、退費標準：</w:t>
      </w:r>
    </w:p>
    <w:p w:rsidR="00D803B5" w:rsidRPr="00A97119" w:rsidRDefault="00D803B5" w:rsidP="00D8754D">
      <w:pPr>
        <w:spacing w:line="460" w:lineRule="exact"/>
        <w:ind w:leftChars="255" w:left="612"/>
        <w:rPr>
          <w:rFonts w:eastAsia="標楷體"/>
          <w:sz w:val="28"/>
          <w:szCs w:val="28"/>
        </w:rPr>
      </w:pPr>
      <w:r w:rsidRPr="00A97119">
        <w:rPr>
          <w:rFonts w:eastAsia="標楷體"/>
          <w:sz w:val="28"/>
          <w:szCs w:val="28"/>
        </w:rPr>
        <w:t>退費基準：以每日</w:t>
      </w:r>
      <w:r w:rsidRPr="00A97119">
        <w:rPr>
          <w:rFonts w:eastAsia="標楷體"/>
          <w:sz w:val="28"/>
          <w:szCs w:val="28"/>
        </w:rPr>
        <w:t>300</w:t>
      </w:r>
      <w:r w:rsidRPr="00A97119">
        <w:rPr>
          <w:rFonts w:eastAsia="標楷體"/>
          <w:sz w:val="28"/>
          <w:szCs w:val="28"/>
        </w:rPr>
        <w:t>元為計算標準</w:t>
      </w:r>
      <w:r w:rsidRPr="00A97119">
        <w:rPr>
          <w:rFonts w:eastAsia="標楷體"/>
          <w:sz w:val="28"/>
          <w:szCs w:val="28"/>
        </w:rPr>
        <w:t>(</w:t>
      </w:r>
      <w:r w:rsidRPr="00A97119">
        <w:rPr>
          <w:rFonts w:eastAsia="標楷體"/>
          <w:sz w:val="28"/>
          <w:szCs w:val="28"/>
        </w:rPr>
        <w:t>每月月費</w:t>
      </w:r>
      <w:r w:rsidRPr="00A97119">
        <w:rPr>
          <w:rFonts w:eastAsia="標楷體"/>
          <w:sz w:val="28"/>
          <w:szCs w:val="28"/>
        </w:rPr>
        <w:t>9,000</w:t>
      </w:r>
      <w:r w:rsidRPr="00A97119">
        <w:rPr>
          <w:rFonts w:eastAsia="標楷體"/>
          <w:sz w:val="28"/>
          <w:szCs w:val="28"/>
        </w:rPr>
        <w:t>元除以</w:t>
      </w:r>
      <w:r w:rsidRPr="00A97119">
        <w:rPr>
          <w:rFonts w:eastAsia="標楷體"/>
          <w:sz w:val="28"/>
          <w:szCs w:val="28"/>
        </w:rPr>
        <w:t>30</w:t>
      </w:r>
      <w:r w:rsidRPr="00A97119">
        <w:rPr>
          <w:rFonts w:eastAsia="標楷體"/>
          <w:sz w:val="28"/>
          <w:szCs w:val="28"/>
        </w:rPr>
        <w:t>日計</w:t>
      </w:r>
      <w:r w:rsidRPr="00A97119">
        <w:rPr>
          <w:rFonts w:eastAsia="標楷體"/>
          <w:sz w:val="28"/>
          <w:szCs w:val="28"/>
        </w:rPr>
        <w:t>)</w:t>
      </w:r>
    </w:p>
    <w:p w:rsidR="004772D9" w:rsidRPr="00A97119" w:rsidRDefault="00466FFF" w:rsidP="009F7BCE">
      <w:pPr>
        <w:numPr>
          <w:ilvl w:val="0"/>
          <w:numId w:val="27"/>
        </w:numPr>
        <w:tabs>
          <w:tab w:val="clear" w:pos="360"/>
          <w:tab w:val="num" w:pos="1260"/>
        </w:tabs>
        <w:spacing w:line="460" w:lineRule="exact"/>
        <w:ind w:left="1260" w:hanging="720"/>
        <w:rPr>
          <w:rFonts w:eastAsia="標楷體"/>
          <w:sz w:val="28"/>
          <w:szCs w:val="28"/>
        </w:rPr>
      </w:pPr>
      <w:r w:rsidRPr="00A97119">
        <w:rPr>
          <w:rFonts w:eastAsia="標楷體" w:hAnsi="標楷體"/>
          <w:sz w:val="28"/>
          <w:szCs w:val="28"/>
        </w:rPr>
        <w:t>新生退托：自初次收托日起</w:t>
      </w:r>
      <w:r w:rsidRPr="00A97119">
        <w:rPr>
          <w:rFonts w:eastAsia="標楷體"/>
          <w:sz w:val="28"/>
          <w:szCs w:val="28"/>
        </w:rPr>
        <w:t>7</w:t>
      </w:r>
      <w:r w:rsidRPr="00A97119">
        <w:rPr>
          <w:rFonts w:eastAsia="標楷體" w:hAnsi="標楷體"/>
          <w:sz w:val="28"/>
          <w:szCs w:val="28"/>
        </w:rPr>
        <w:t>日內</w:t>
      </w:r>
      <w:r w:rsidRPr="00A97119">
        <w:rPr>
          <w:rFonts w:eastAsia="標楷體"/>
          <w:sz w:val="28"/>
          <w:szCs w:val="28"/>
        </w:rPr>
        <w:t>(</w:t>
      </w:r>
      <w:r w:rsidRPr="00A97119">
        <w:rPr>
          <w:rFonts w:eastAsia="標楷體" w:hAnsi="標楷體"/>
          <w:sz w:val="28"/>
          <w:szCs w:val="28"/>
        </w:rPr>
        <w:t>含例假日、國定假日及市府發佈停班停課日</w:t>
      </w:r>
      <w:r w:rsidRPr="00A97119">
        <w:rPr>
          <w:rFonts w:eastAsia="標楷體"/>
          <w:sz w:val="28"/>
          <w:szCs w:val="28"/>
        </w:rPr>
        <w:t>)</w:t>
      </w:r>
      <w:r w:rsidRPr="00A97119">
        <w:rPr>
          <w:rFonts w:eastAsia="標楷體" w:hAnsi="標楷體"/>
          <w:sz w:val="28"/>
          <w:szCs w:val="28"/>
        </w:rPr>
        <w:t>退托</w:t>
      </w:r>
      <w:r w:rsidRPr="00A97119">
        <w:rPr>
          <w:rFonts w:eastAsia="標楷體" w:hint="eastAsia"/>
          <w:sz w:val="28"/>
          <w:szCs w:val="28"/>
        </w:rPr>
        <w:t>並完成退托手續</w:t>
      </w:r>
      <w:r w:rsidRPr="00A97119">
        <w:rPr>
          <w:rFonts w:eastAsia="標楷體"/>
          <w:sz w:val="28"/>
          <w:szCs w:val="28"/>
        </w:rPr>
        <w:t>者</w:t>
      </w:r>
      <w:r w:rsidRPr="00A97119">
        <w:rPr>
          <w:rFonts w:eastAsia="標楷體" w:hAnsi="標楷體"/>
          <w:sz w:val="28"/>
          <w:szCs w:val="28"/>
        </w:rPr>
        <w:t>，按實際收托日數收取費</w:t>
      </w:r>
      <w:r w:rsidRPr="00A97119">
        <w:rPr>
          <w:rFonts w:eastAsia="標楷體" w:hAnsi="標楷體" w:hint="eastAsia"/>
          <w:sz w:val="28"/>
          <w:szCs w:val="28"/>
        </w:rPr>
        <w:t>用</w:t>
      </w:r>
      <w:r w:rsidRPr="00A97119">
        <w:rPr>
          <w:rFonts w:eastAsia="標楷體"/>
          <w:sz w:val="28"/>
          <w:szCs w:val="28"/>
        </w:rPr>
        <w:t>(</w:t>
      </w:r>
      <w:r w:rsidRPr="00A97119">
        <w:rPr>
          <w:rFonts w:eastAsia="標楷體" w:hAnsi="標楷體"/>
          <w:sz w:val="28"/>
          <w:szCs w:val="28"/>
        </w:rPr>
        <w:t>含例假日</w:t>
      </w:r>
      <w:r w:rsidRPr="00A97119">
        <w:rPr>
          <w:rFonts w:eastAsia="標楷體"/>
          <w:sz w:val="28"/>
          <w:szCs w:val="28"/>
        </w:rPr>
        <w:t>)</w:t>
      </w:r>
      <w:r w:rsidR="009F7BCE" w:rsidRPr="00A97119">
        <w:rPr>
          <w:rFonts w:eastAsia="標楷體"/>
          <w:sz w:val="28"/>
          <w:szCs w:val="28"/>
        </w:rPr>
        <w:t>。</w:t>
      </w:r>
    </w:p>
    <w:p w:rsidR="00A005FD" w:rsidRPr="00A97119" w:rsidRDefault="00D803B5" w:rsidP="00D8754D">
      <w:pPr>
        <w:numPr>
          <w:ilvl w:val="0"/>
          <w:numId w:val="27"/>
        </w:numPr>
        <w:tabs>
          <w:tab w:val="clear" w:pos="360"/>
          <w:tab w:val="num" w:pos="1260"/>
        </w:tabs>
        <w:spacing w:line="460" w:lineRule="exact"/>
        <w:ind w:left="1260" w:hanging="720"/>
        <w:rPr>
          <w:rFonts w:eastAsia="標楷體"/>
          <w:sz w:val="28"/>
          <w:szCs w:val="28"/>
        </w:rPr>
      </w:pPr>
      <w:r w:rsidRPr="00A97119">
        <w:rPr>
          <w:rFonts w:eastAsia="標楷體"/>
          <w:sz w:val="28"/>
          <w:szCs w:val="28"/>
        </w:rPr>
        <w:lastRenderedPageBreak/>
        <w:t>退托：</w:t>
      </w:r>
      <w:r w:rsidR="00BE05F6" w:rsidRPr="00A97119">
        <w:rPr>
          <w:rFonts w:eastAsia="標楷體"/>
          <w:sz w:val="28"/>
          <w:szCs w:val="28"/>
        </w:rPr>
        <w:t>當月</w:t>
      </w:r>
      <w:r w:rsidRPr="00A97119">
        <w:rPr>
          <w:rFonts w:eastAsia="標楷體"/>
          <w:sz w:val="28"/>
          <w:szCs w:val="28"/>
        </w:rPr>
        <w:t>就托未滿</w:t>
      </w:r>
      <w:r w:rsidRPr="00A97119">
        <w:rPr>
          <w:rFonts w:eastAsia="標楷體"/>
          <w:sz w:val="28"/>
          <w:szCs w:val="28"/>
        </w:rPr>
        <w:t>15</w:t>
      </w:r>
      <w:r w:rsidRPr="00A97119">
        <w:rPr>
          <w:rFonts w:eastAsia="標楷體"/>
          <w:sz w:val="28"/>
          <w:szCs w:val="28"/>
        </w:rPr>
        <w:t>日</w:t>
      </w:r>
      <w:r w:rsidRPr="00A97119">
        <w:rPr>
          <w:rFonts w:eastAsia="標楷體"/>
          <w:sz w:val="28"/>
          <w:szCs w:val="28"/>
        </w:rPr>
        <w:t>(</w:t>
      </w:r>
      <w:r w:rsidRPr="00A97119">
        <w:rPr>
          <w:rFonts w:eastAsia="標楷體"/>
          <w:sz w:val="28"/>
          <w:szCs w:val="28"/>
        </w:rPr>
        <w:t>含例假日、國定假日</w:t>
      </w:r>
      <w:r w:rsidRPr="00A97119">
        <w:rPr>
          <w:rFonts w:eastAsia="標楷體"/>
          <w:color w:val="000000"/>
          <w:sz w:val="28"/>
          <w:szCs w:val="28"/>
        </w:rPr>
        <w:t>及市府發佈停班停課日</w:t>
      </w:r>
      <w:r w:rsidRPr="00A97119">
        <w:rPr>
          <w:rFonts w:eastAsia="標楷體"/>
          <w:sz w:val="28"/>
          <w:szCs w:val="28"/>
        </w:rPr>
        <w:t>)</w:t>
      </w:r>
      <w:r w:rsidRPr="00A97119">
        <w:rPr>
          <w:rFonts w:eastAsia="標楷體"/>
          <w:sz w:val="28"/>
          <w:szCs w:val="28"/>
        </w:rPr>
        <w:t>申請退托者，退月費</w:t>
      </w:r>
      <w:r w:rsidRPr="00A97119">
        <w:rPr>
          <w:rFonts w:eastAsia="標楷體"/>
          <w:sz w:val="28"/>
          <w:szCs w:val="28"/>
        </w:rPr>
        <w:t>1/4</w:t>
      </w:r>
      <w:r w:rsidRPr="00A97119">
        <w:rPr>
          <w:rFonts w:eastAsia="標楷體"/>
          <w:sz w:val="28"/>
          <w:szCs w:val="28"/>
        </w:rPr>
        <w:t>；</w:t>
      </w:r>
      <w:r w:rsidR="00BE05F6" w:rsidRPr="00A97119">
        <w:rPr>
          <w:rFonts w:eastAsia="標楷體"/>
          <w:sz w:val="28"/>
          <w:szCs w:val="28"/>
        </w:rPr>
        <w:t>就托</w:t>
      </w:r>
      <w:r w:rsidRPr="00A97119">
        <w:rPr>
          <w:rFonts w:eastAsia="標楷體"/>
          <w:sz w:val="28"/>
          <w:szCs w:val="28"/>
        </w:rPr>
        <w:t>15</w:t>
      </w:r>
      <w:r w:rsidRPr="00A97119">
        <w:rPr>
          <w:rFonts w:eastAsia="標楷體"/>
          <w:sz w:val="28"/>
          <w:szCs w:val="28"/>
        </w:rPr>
        <w:t>日</w:t>
      </w:r>
      <w:r w:rsidR="00BE05F6" w:rsidRPr="00A97119">
        <w:rPr>
          <w:rFonts w:eastAsia="標楷體"/>
          <w:sz w:val="28"/>
          <w:szCs w:val="28"/>
        </w:rPr>
        <w:t>以上</w:t>
      </w:r>
      <w:r w:rsidRPr="00A97119">
        <w:rPr>
          <w:rFonts w:eastAsia="標楷體"/>
          <w:sz w:val="28"/>
          <w:szCs w:val="28"/>
        </w:rPr>
        <w:t>(</w:t>
      </w:r>
      <w:r w:rsidRPr="00A97119">
        <w:rPr>
          <w:rFonts w:eastAsia="標楷體"/>
          <w:sz w:val="28"/>
          <w:szCs w:val="28"/>
        </w:rPr>
        <w:t>含例假日、國定假日</w:t>
      </w:r>
      <w:r w:rsidRPr="00A97119">
        <w:rPr>
          <w:rFonts w:eastAsia="標楷體"/>
          <w:color w:val="000000"/>
          <w:sz w:val="28"/>
          <w:szCs w:val="28"/>
        </w:rPr>
        <w:t>及市府發佈停班停課日</w:t>
      </w:r>
      <w:r w:rsidRPr="00A97119">
        <w:rPr>
          <w:rFonts w:eastAsia="標楷體"/>
          <w:sz w:val="28"/>
          <w:szCs w:val="28"/>
        </w:rPr>
        <w:t>)</w:t>
      </w:r>
      <w:r w:rsidRPr="00A97119">
        <w:rPr>
          <w:rFonts w:eastAsia="標楷體"/>
          <w:sz w:val="28"/>
          <w:szCs w:val="28"/>
        </w:rPr>
        <w:t>申請退托者，不予退費。</w:t>
      </w:r>
    </w:p>
    <w:p w:rsidR="00A005FD" w:rsidRPr="00A97119" w:rsidRDefault="00D803B5" w:rsidP="00D8754D">
      <w:pPr>
        <w:numPr>
          <w:ilvl w:val="0"/>
          <w:numId w:val="27"/>
        </w:numPr>
        <w:tabs>
          <w:tab w:val="clear" w:pos="360"/>
          <w:tab w:val="num" w:pos="1260"/>
        </w:tabs>
        <w:spacing w:line="460" w:lineRule="exact"/>
        <w:ind w:left="1260" w:hanging="720"/>
        <w:rPr>
          <w:rFonts w:eastAsia="標楷體"/>
          <w:sz w:val="28"/>
          <w:szCs w:val="28"/>
        </w:rPr>
      </w:pPr>
      <w:r w:rsidRPr="00A97119">
        <w:rPr>
          <w:rFonts w:eastAsia="標楷體"/>
          <w:color w:val="000000"/>
          <w:sz w:val="28"/>
          <w:szCs w:val="28"/>
        </w:rPr>
        <w:t>事假：不予退費。（事假係指兒童之家屬或實際照顧者因事致兒童無法就托）</w:t>
      </w:r>
    </w:p>
    <w:p w:rsidR="00A005FD" w:rsidRPr="00A97119" w:rsidRDefault="00D803B5" w:rsidP="00D8754D">
      <w:pPr>
        <w:numPr>
          <w:ilvl w:val="0"/>
          <w:numId w:val="27"/>
        </w:numPr>
        <w:tabs>
          <w:tab w:val="clear" w:pos="360"/>
          <w:tab w:val="num" w:pos="1260"/>
        </w:tabs>
        <w:spacing w:line="460" w:lineRule="exact"/>
        <w:ind w:left="1260" w:hanging="720"/>
        <w:rPr>
          <w:rFonts w:eastAsia="標楷體"/>
          <w:sz w:val="28"/>
          <w:szCs w:val="28"/>
        </w:rPr>
      </w:pPr>
      <w:r w:rsidRPr="00A97119">
        <w:rPr>
          <w:rFonts w:eastAsia="標楷體"/>
          <w:color w:val="000000"/>
          <w:sz w:val="28"/>
          <w:szCs w:val="28"/>
        </w:rPr>
        <w:t>病假：連續請假滿</w:t>
      </w:r>
      <w:r w:rsidRPr="00A97119">
        <w:rPr>
          <w:rFonts w:eastAsia="標楷體"/>
          <w:color w:val="000000"/>
          <w:sz w:val="28"/>
          <w:szCs w:val="28"/>
        </w:rPr>
        <w:t>5</w:t>
      </w:r>
      <w:r w:rsidRPr="00A97119">
        <w:rPr>
          <w:rFonts w:eastAsia="標楷體"/>
          <w:color w:val="000000"/>
          <w:sz w:val="28"/>
          <w:szCs w:val="28"/>
        </w:rPr>
        <w:t>天以上</w:t>
      </w:r>
      <w:r w:rsidRPr="00A97119">
        <w:rPr>
          <w:rFonts w:eastAsia="標楷體"/>
          <w:sz w:val="28"/>
          <w:szCs w:val="28"/>
        </w:rPr>
        <w:t>(</w:t>
      </w:r>
      <w:r w:rsidRPr="00A97119">
        <w:rPr>
          <w:rFonts w:eastAsia="標楷體"/>
          <w:sz w:val="28"/>
          <w:szCs w:val="28"/>
        </w:rPr>
        <w:t>不含例假日、國定假日</w:t>
      </w:r>
      <w:r w:rsidRPr="00A97119">
        <w:rPr>
          <w:rFonts w:eastAsia="標楷體"/>
          <w:color w:val="000000"/>
          <w:sz w:val="28"/>
          <w:szCs w:val="28"/>
        </w:rPr>
        <w:t>及市府發佈停班停課日</w:t>
      </w:r>
      <w:r w:rsidRPr="00A97119">
        <w:rPr>
          <w:rFonts w:eastAsia="標楷體"/>
          <w:sz w:val="28"/>
          <w:szCs w:val="28"/>
        </w:rPr>
        <w:t>)</w:t>
      </w:r>
      <w:r w:rsidRPr="00A97119">
        <w:rPr>
          <w:rFonts w:eastAsia="標楷體"/>
          <w:color w:val="000000"/>
          <w:sz w:val="28"/>
          <w:szCs w:val="28"/>
        </w:rPr>
        <w:t>者，退還請假日數</w:t>
      </w:r>
      <w:r w:rsidRPr="00A97119">
        <w:rPr>
          <w:rFonts w:eastAsia="標楷體"/>
          <w:color w:val="000000"/>
          <w:sz w:val="28"/>
          <w:szCs w:val="28"/>
        </w:rPr>
        <w:t>1/2</w:t>
      </w:r>
      <w:r w:rsidRPr="00A97119">
        <w:rPr>
          <w:rFonts w:eastAsia="標楷體"/>
          <w:color w:val="000000"/>
          <w:sz w:val="28"/>
          <w:szCs w:val="28"/>
        </w:rPr>
        <w:t>費用。（需檢具醫生診斷證明）</w:t>
      </w:r>
    </w:p>
    <w:p w:rsidR="00A005FD" w:rsidRPr="00A97119" w:rsidRDefault="00D803B5" w:rsidP="00D8754D">
      <w:pPr>
        <w:numPr>
          <w:ilvl w:val="0"/>
          <w:numId w:val="27"/>
        </w:numPr>
        <w:tabs>
          <w:tab w:val="clear" w:pos="360"/>
          <w:tab w:val="num" w:pos="1260"/>
        </w:tabs>
        <w:spacing w:line="460" w:lineRule="exact"/>
        <w:ind w:left="1260" w:hanging="720"/>
        <w:rPr>
          <w:rFonts w:eastAsia="標楷體"/>
          <w:sz w:val="28"/>
          <w:szCs w:val="28"/>
        </w:rPr>
      </w:pPr>
      <w:r w:rsidRPr="00A97119">
        <w:rPr>
          <w:rFonts w:eastAsia="標楷體"/>
          <w:color w:val="000000"/>
          <w:sz w:val="28"/>
          <w:szCs w:val="28"/>
        </w:rPr>
        <w:t>傳染病防治停托：退還停托日數</w:t>
      </w:r>
      <w:r w:rsidRPr="00A97119">
        <w:rPr>
          <w:rFonts w:eastAsia="標楷體"/>
          <w:sz w:val="28"/>
          <w:szCs w:val="28"/>
        </w:rPr>
        <w:t>(</w:t>
      </w:r>
      <w:r w:rsidRPr="00A97119">
        <w:rPr>
          <w:rFonts w:eastAsia="標楷體"/>
          <w:sz w:val="28"/>
          <w:szCs w:val="28"/>
        </w:rPr>
        <w:t>不含例假日、國定假日</w:t>
      </w:r>
      <w:r w:rsidRPr="00A97119">
        <w:rPr>
          <w:rFonts w:eastAsia="標楷體"/>
          <w:color w:val="000000"/>
          <w:sz w:val="28"/>
          <w:szCs w:val="28"/>
        </w:rPr>
        <w:t>及市府發佈停班停課日</w:t>
      </w:r>
      <w:r w:rsidRPr="00A97119">
        <w:rPr>
          <w:rFonts w:eastAsia="標楷體"/>
          <w:sz w:val="28"/>
          <w:szCs w:val="28"/>
        </w:rPr>
        <w:t>)</w:t>
      </w:r>
      <w:r w:rsidRPr="00A97119">
        <w:rPr>
          <w:rFonts w:eastAsia="標楷體"/>
          <w:color w:val="000000"/>
          <w:sz w:val="28"/>
          <w:szCs w:val="28"/>
        </w:rPr>
        <w:t>1/2</w:t>
      </w:r>
      <w:r w:rsidRPr="00A97119">
        <w:rPr>
          <w:rFonts w:eastAsia="標楷體"/>
          <w:color w:val="000000"/>
          <w:sz w:val="28"/>
          <w:szCs w:val="28"/>
        </w:rPr>
        <w:t>費用。</w:t>
      </w:r>
    </w:p>
    <w:p w:rsidR="00A005FD" w:rsidRPr="00A97119" w:rsidRDefault="00D803B5" w:rsidP="00D8754D">
      <w:pPr>
        <w:numPr>
          <w:ilvl w:val="0"/>
          <w:numId w:val="27"/>
        </w:numPr>
        <w:tabs>
          <w:tab w:val="clear" w:pos="360"/>
          <w:tab w:val="num" w:pos="1260"/>
        </w:tabs>
        <w:spacing w:line="460" w:lineRule="exact"/>
        <w:ind w:left="1260" w:hanging="720"/>
        <w:rPr>
          <w:rFonts w:eastAsia="標楷體"/>
          <w:sz w:val="28"/>
          <w:szCs w:val="28"/>
        </w:rPr>
      </w:pPr>
      <w:r w:rsidRPr="00A97119">
        <w:rPr>
          <w:rFonts w:eastAsia="標楷體"/>
          <w:sz w:val="28"/>
          <w:szCs w:val="28"/>
        </w:rPr>
        <w:t>環境準備停托：中心每學期開學前停托</w:t>
      </w:r>
      <w:r w:rsidRPr="00A97119">
        <w:rPr>
          <w:rFonts w:eastAsia="標楷體"/>
          <w:sz w:val="28"/>
          <w:szCs w:val="28"/>
        </w:rPr>
        <w:t>2</w:t>
      </w:r>
      <w:r w:rsidRPr="00A97119">
        <w:rPr>
          <w:rFonts w:eastAsia="標楷體"/>
          <w:sz w:val="28"/>
          <w:szCs w:val="28"/>
        </w:rPr>
        <w:t>日，進行全中心消毒清潔及環境準備工作，不予退費。環境準備停托，各托嬰中心應協助提供其他托育資源。</w:t>
      </w:r>
    </w:p>
    <w:p w:rsidR="00A005FD" w:rsidRPr="00A97119" w:rsidRDefault="00D803B5" w:rsidP="00D8754D">
      <w:pPr>
        <w:numPr>
          <w:ilvl w:val="0"/>
          <w:numId w:val="27"/>
        </w:numPr>
        <w:tabs>
          <w:tab w:val="clear" w:pos="360"/>
          <w:tab w:val="num" w:pos="1260"/>
        </w:tabs>
        <w:spacing w:line="460" w:lineRule="exact"/>
        <w:ind w:left="1260" w:hanging="720"/>
        <w:rPr>
          <w:rFonts w:eastAsia="標楷體"/>
          <w:sz w:val="28"/>
          <w:szCs w:val="28"/>
        </w:rPr>
      </w:pPr>
      <w:r w:rsidRPr="00A97119">
        <w:rPr>
          <w:rFonts w:eastAsia="標楷體"/>
          <w:color w:val="000000"/>
          <w:sz w:val="28"/>
          <w:szCs w:val="28"/>
        </w:rPr>
        <w:t>國定假日</w:t>
      </w:r>
      <w:r w:rsidRPr="00A97119">
        <w:rPr>
          <w:rFonts w:eastAsia="標楷體"/>
          <w:color w:val="000000"/>
          <w:sz w:val="28"/>
          <w:szCs w:val="28"/>
        </w:rPr>
        <w:t>(</w:t>
      </w:r>
      <w:r w:rsidRPr="00A97119">
        <w:rPr>
          <w:rFonts w:eastAsia="標楷體"/>
          <w:color w:val="000000"/>
          <w:sz w:val="28"/>
          <w:szCs w:val="28"/>
        </w:rPr>
        <w:t>含勞動節</w:t>
      </w:r>
      <w:r w:rsidRPr="00A97119">
        <w:rPr>
          <w:rFonts w:eastAsia="標楷體"/>
          <w:color w:val="000000"/>
          <w:sz w:val="28"/>
          <w:szCs w:val="28"/>
        </w:rPr>
        <w:t>)</w:t>
      </w:r>
      <w:r w:rsidRPr="00A97119">
        <w:rPr>
          <w:rFonts w:eastAsia="標楷體"/>
          <w:color w:val="000000"/>
          <w:sz w:val="28"/>
          <w:szCs w:val="28"/>
        </w:rPr>
        <w:t>、週休二日及行政院人事行政總處公告放假日、高雄市政府發布之停班、停課而致停托者不予退費。</w:t>
      </w:r>
    </w:p>
    <w:p w:rsidR="00A13643" w:rsidRPr="00A97119" w:rsidRDefault="00D803B5" w:rsidP="00D8754D">
      <w:pPr>
        <w:numPr>
          <w:ilvl w:val="0"/>
          <w:numId w:val="27"/>
        </w:numPr>
        <w:tabs>
          <w:tab w:val="clear" w:pos="360"/>
          <w:tab w:val="num" w:pos="1260"/>
        </w:tabs>
        <w:spacing w:line="460" w:lineRule="exact"/>
        <w:ind w:left="1260" w:hanging="720"/>
        <w:rPr>
          <w:rFonts w:eastAsia="標楷體"/>
          <w:sz w:val="28"/>
          <w:szCs w:val="28"/>
        </w:rPr>
      </w:pPr>
      <w:r w:rsidRPr="00A97119">
        <w:rPr>
          <w:rFonts w:eastAsia="標楷體"/>
          <w:sz w:val="28"/>
          <w:szCs w:val="28"/>
        </w:rPr>
        <w:t>非因高雄市政府發佈之停班、停課或因不可抗拒因素而需停托時</w:t>
      </w:r>
      <w:r w:rsidRPr="00A97119">
        <w:rPr>
          <w:rFonts w:eastAsia="標楷體"/>
          <w:sz w:val="28"/>
          <w:szCs w:val="28"/>
        </w:rPr>
        <w:t>(</w:t>
      </w:r>
      <w:r w:rsidRPr="00A97119">
        <w:rPr>
          <w:rFonts w:eastAsia="標楷體"/>
          <w:sz w:val="28"/>
          <w:szCs w:val="28"/>
        </w:rPr>
        <w:t>如停水、停電等</w:t>
      </w:r>
      <w:r w:rsidRPr="00A97119">
        <w:rPr>
          <w:rFonts w:eastAsia="標楷體"/>
          <w:sz w:val="28"/>
          <w:szCs w:val="28"/>
        </w:rPr>
        <w:t>)</w:t>
      </w:r>
      <w:r w:rsidRPr="00A97119">
        <w:rPr>
          <w:rFonts w:eastAsia="標楷體"/>
          <w:sz w:val="28"/>
          <w:szCs w:val="28"/>
        </w:rPr>
        <w:t>，依停托日數按每月</w:t>
      </w:r>
      <w:r w:rsidRPr="00A97119">
        <w:rPr>
          <w:rFonts w:eastAsia="標楷體"/>
          <w:sz w:val="28"/>
          <w:szCs w:val="28"/>
        </w:rPr>
        <w:t>30</w:t>
      </w:r>
      <w:r w:rsidRPr="00A97119">
        <w:rPr>
          <w:rFonts w:eastAsia="標楷體"/>
          <w:sz w:val="28"/>
          <w:szCs w:val="28"/>
        </w:rPr>
        <w:t>日</w:t>
      </w:r>
      <w:r w:rsidR="00F96086" w:rsidRPr="00A97119">
        <w:rPr>
          <w:rFonts w:eastAsia="標楷體" w:hint="eastAsia"/>
          <w:kern w:val="0"/>
          <w:sz w:val="28"/>
          <w:szCs w:val="28"/>
        </w:rPr>
        <w:t>(</w:t>
      </w:r>
      <w:r w:rsidR="00F96086" w:rsidRPr="00A97119">
        <w:rPr>
          <w:rFonts w:eastAsia="標楷體" w:hint="eastAsia"/>
          <w:kern w:val="0"/>
          <w:sz w:val="28"/>
          <w:szCs w:val="28"/>
        </w:rPr>
        <w:t>含例假日、國定假日</w:t>
      </w:r>
      <w:r w:rsidR="00F96086" w:rsidRPr="00A97119">
        <w:rPr>
          <w:rFonts w:eastAsia="標楷體" w:hint="eastAsia"/>
          <w:kern w:val="0"/>
          <w:sz w:val="28"/>
          <w:szCs w:val="28"/>
        </w:rPr>
        <w:t>)</w:t>
      </w:r>
      <w:r w:rsidRPr="00A97119">
        <w:rPr>
          <w:rFonts w:eastAsia="標楷體"/>
          <w:sz w:val="28"/>
          <w:szCs w:val="28"/>
        </w:rPr>
        <w:t>為計算基準退還。</w:t>
      </w:r>
    </w:p>
    <w:p w:rsidR="009A37A4" w:rsidRPr="00A97119" w:rsidRDefault="009A37A4" w:rsidP="00D8754D">
      <w:pPr>
        <w:widowControl/>
        <w:shd w:val="clear" w:color="auto" w:fill="FFFFFF"/>
        <w:spacing w:line="460" w:lineRule="exact"/>
        <w:ind w:left="700" w:hangingChars="250" w:hanging="700"/>
        <w:textAlignment w:val="top"/>
        <w:rPr>
          <w:rFonts w:eastAsia="標楷體"/>
          <w:color w:val="000000"/>
          <w:kern w:val="0"/>
          <w:sz w:val="28"/>
          <w:szCs w:val="28"/>
        </w:rPr>
      </w:pPr>
      <w:r w:rsidRPr="00A97119">
        <w:rPr>
          <w:rFonts w:eastAsia="標楷體"/>
          <w:color w:val="000000"/>
          <w:kern w:val="0"/>
          <w:sz w:val="28"/>
          <w:szCs w:val="28"/>
        </w:rPr>
        <w:t>拾、家長有下列情形之一者，托嬰中心得予退托：</w:t>
      </w:r>
    </w:p>
    <w:p w:rsidR="009A37A4" w:rsidRPr="00A97119" w:rsidRDefault="009A37A4" w:rsidP="00D8754D">
      <w:pPr>
        <w:widowControl/>
        <w:shd w:val="clear" w:color="auto" w:fill="FFFFFF"/>
        <w:spacing w:line="460" w:lineRule="exact"/>
        <w:ind w:leftChars="224" w:left="1042" w:hangingChars="180" w:hanging="504"/>
        <w:textAlignment w:val="top"/>
        <w:rPr>
          <w:rFonts w:eastAsia="標楷體"/>
          <w:color w:val="000000"/>
          <w:kern w:val="0"/>
          <w:sz w:val="28"/>
          <w:szCs w:val="28"/>
        </w:rPr>
      </w:pPr>
      <w:r w:rsidRPr="00A97119">
        <w:rPr>
          <w:rFonts w:eastAsia="標楷體"/>
          <w:color w:val="000000"/>
          <w:kern w:val="0"/>
          <w:sz w:val="28"/>
          <w:szCs w:val="28"/>
        </w:rPr>
        <w:t>一、拒不繳費或遲延繳費達</w:t>
      </w:r>
      <w:r w:rsidRPr="00A97119">
        <w:rPr>
          <w:rFonts w:eastAsia="標楷體"/>
          <w:color w:val="000000"/>
          <w:kern w:val="0"/>
          <w:sz w:val="28"/>
          <w:szCs w:val="28"/>
        </w:rPr>
        <w:t>10</w:t>
      </w:r>
      <w:r w:rsidRPr="00A97119">
        <w:rPr>
          <w:rFonts w:eastAsia="標楷體"/>
          <w:color w:val="000000"/>
          <w:kern w:val="0"/>
          <w:sz w:val="28"/>
          <w:szCs w:val="28"/>
        </w:rPr>
        <w:t>日經催告仍未繳納。</w:t>
      </w:r>
    </w:p>
    <w:p w:rsidR="009A37A4" w:rsidRPr="00A97119" w:rsidRDefault="009A37A4" w:rsidP="00D8754D">
      <w:pPr>
        <w:widowControl/>
        <w:shd w:val="clear" w:color="auto" w:fill="FFFFFF"/>
        <w:spacing w:line="460" w:lineRule="exact"/>
        <w:ind w:leftChars="225" w:left="1078" w:hangingChars="192" w:hanging="538"/>
        <w:textAlignment w:val="top"/>
        <w:rPr>
          <w:rFonts w:eastAsia="標楷體"/>
          <w:color w:val="000000"/>
          <w:kern w:val="0"/>
          <w:sz w:val="28"/>
          <w:szCs w:val="28"/>
        </w:rPr>
      </w:pPr>
      <w:r w:rsidRPr="00A97119">
        <w:rPr>
          <w:rFonts w:eastAsia="標楷體"/>
          <w:color w:val="000000"/>
          <w:kern w:val="0"/>
          <w:sz w:val="28"/>
          <w:szCs w:val="28"/>
        </w:rPr>
        <w:t>二、未配合家長應</w:t>
      </w:r>
      <w:r w:rsidR="0022294F" w:rsidRPr="00A97119">
        <w:rPr>
          <w:rFonts w:eastAsia="標楷體"/>
          <w:color w:val="000000"/>
          <w:kern w:val="0"/>
          <w:sz w:val="28"/>
          <w:szCs w:val="28"/>
        </w:rPr>
        <w:t>配合</w:t>
      </w:r>
      <w:r w:rsidRPr="00A97119">
        <w:rPr>
          <w:rFonts w:eastAsia="標楷體"/>
          <w:color w:val="000000"/>
          <w:kern w:val="0"/>
          <w:sz w:val="28"/>
          <w:szCs w:val="28"/>
        </w:rPr>
        <w:t>事項</w:t>
      </w:r>
      <w:r w:rsidRPr="00A97119">
        <w:rPr>
          <w:rFonts w:eastAsia="標楷體"/>
          <w:color w:val="000000"/>
          <w:kern w:val="0"/>
          <w:sz w:val="28"/>
          <w:szCs w:val="28"/>
        </w:rPr>
        <w:t>(</w:t>
      </w:r>
      <w:r w:rsidRPr="00A97119">
        <w:rPr>
          <w:rFonts w:eastAsia="標楷體"/>
          <w:color w:val="000000"/>
          <w:kern w:val="0"/>
          <w:sz w:val="28"/>
          <w:szCs w:val="28"/>
        </w:rPr>
        <w:t>如附錄</w:t>
      </w:r>
      <w:r w:rsidRPr="00A97119">
        <w:rPr>
          <w:rFonts w:eastAsia="標楷體"/>
          <w:color w:val="000000"/>
          <w:kern w:val="0"/>
          <w:sz w:val="28"/>
          <w:szCs w:val="28"/>
        </w:rPr>
        <w:t>)</w:t>
      </w:r>
      <w:r w:rsidRPr="00A97119">
        <w:rPr>
          <w:rFonts w:eastAsia="標楷體"/>
          <w:color w:val="000000"/>
          <w:kern w:val="0"/>
          <w:sz w:val="28"/>
          <w:szCs w:val="28"/>
        </w:rPr>
        <w:t>、行為嚴重影響收托業務或其他兒童健康、安全，經輔導或通知改善仍未改善。</w:t>
      </w:r>
    </w:p>
    <w:p w:rsidR="009A37A4" w:rsidRPr="00A97119" w:rsidRDefault="009A37A4" w:rsidP="00D8754D">
      <w:pPr>
        <w:spacing w:line="460" w:lineRule="exact"/>
        <w:ind w:leftChars="225" w:left="1078" w:hangingChars="192" w:hanging="538"/>
        <w:rPr>
          <w:rFonts w:eastAsia="標楷體"/>
          <w:color w:val="000000"/>
          <w:kern w:val="0"/>
          <w:sz w:val="28"/>
          <w:szCs w:val="28"/>
        </w:rPr>
      </w:pPr>
      <w:r w:rsidRPr="00A97119">
        <w:rPr>
          <w:rFonts w:eastAsia="標楷體"/>
          <w:color w:val="000000"/>
          <w:kern w:val="0"/>
          <w:sz w:val="28"/>
          <w:szCs w:val="28"/>
        </w:rPr>
        <w:t>三、送托之兒童罹患傳染性疾病，經衛生主管機關基於傳染病防治需要依法予以限制。</w:t>
      </w:r>
    </w:p>
    <w:p w:rsidR="009A37A4" w:rsidRPr="00A97119" w:rsidRDefault="009A37A4" w:rsidP="00D8754D">
      <w:pPr>
        <w:spacing w:line="460" w:lineRule="exact"/>
        <w:ind w:leftChars="224" w:left="1042" w:hangingChars="180" w:hanging="504"/>
        <w:rPr>
          <w:rFonts w:eastAsia="標楷體"/>
          <w:color w:val="000000"/>
          <w:kern w:val="0"/>
          <w:sz w:val="28"/>
          <w:szCs w:val="28"/>
        </w:rPr>
      </w:pPr>
      <w:r w:rsidRPr="00A97119">
        <w:rPr>
          <w:rFonts w:eastAsia="標楷體"/>
          <w:color w:val="000000"/>
          <w:kern w:val="0"/>
          <w:sz w:val="28"/>
          <w:szCs w:val="28"/>
        </w:rPr>
        <w:t>四、送托之兒童連續請事、病假超過</w:t>
      </w:r>
      <w:r w:rsidRPr="00A97119">
        <w:rPr>
          <w:rFonts w:eastAsia="標楷體"/>
          <w:color w:val="000000"/>
          <w:kern w:val="0"/>
          <w:sz w:val="28"/>
          <w:szCs w:val="28"/>
        </w:rPr>
        <w:t>2</w:t>
      </w:r>
      <w:r w:rsidRPr="00A97119">
        <w:rPr>
          <w:rFonts w:eastAsia="標楷體"/>
          <w:color w:val="000000"/>
          <w:kern w:val="0"/>
          <w:sz w:val="28"/>
          <w:szCs w:val="28"/>
        </w:rPr>
        <w:t>個月。</w:t>
      </w:r>
      <w:r w:rsidR="00322E1F" w:rsidRPr="00A97119">
        <w:rPr>
          <w:rFonts w:eastAsia="標楷體"/>
          <w:color w:val="000000"/>
          <w:kern w:val="0"/>
          <w:sz w:val="28"/>
          <w:szCs w:val="28"/>
        </w:rPr>
        <w:t xml:space="preserve">         </w:t>
      </w:r>
    </w:p>
    <w:p w:rsidR="006901B3" w:rsidRPr="00A97119" w:rsidRDefault="009A37A4" w:rsidP="00D8754D">
      <w:pPr>
        <w:spacing w:line="460" w:lineRule="exact"/>
        <w:ind w:leftChars="225" w:left="1260" w:hangingChars="257" w:hanging="720"/>
        <w:rPr>
          <w:rFonts w:eastAsia="標楷體"/>
          <w:color w:val="000000"/>
          <w:sz w:val="28"/>
          <w:szCs w:val="28"/>
        </w:rPr>
      </w:pPr>
      <w:r w:rsidRPr="00A97119">
        <w:rPr>
          <w:rFonts w:eastAsia="標楷體"/>
          <w:color w:val="000000"/>
          <w:sz w:val="28"/>
          <w:szCs w:val="28"/>
        </w:rPr>
        <w:t>五、送托之兒童滿</w:t>
      </w:r>
      <w:r w:rsidRPr="00A97119">
        <w:rPr>
          <w:rFonts w:eastAsia="標楷體"/>
          <w:color w:val="000000"/>
          <w:sz w:val="28"/>
          <w:szCs w:val="28"/>
        </w:rPr>
        <w:t>2</w:t>
      </w:r>
      <w:r w:rsidRPr="00A97119">
        <w:rPr>
          <w:rFonts w:eastAsia="標楷體"/>
          <w:color w:val="000000"/>
          <w:sz w:val="28"/>
          <w:szCs w:val="28"/>
        </w:rPr>
        <w:t>歲，未配合於幼兒園學期開學轉銜就讀者。</w:t>
      </w:r>
    </w:p>
    <w:p w:rsidR="003934B0" w:rsidRPr="00A97119" w:rsidRDefault="003934B0" w:rsidP="00A0532C">
      <w:pPr>
        <w:tabs>
          <w:tab w:val="left" w:pos="1134"/>
        </w:tabs>
        <w:spacing w:line="460" w:lineRule="exact"/>
        <w:ind w:leftChars="223" w:left="1131" w:hangingChars="213" w:hanging="596"/>
        <w:rPr>
          <w:rFonts w:eastAsia="標楷體"/>
          <w:sz w:val="28"/>
          <w:szCs w:val="28"/>
        </w:rPr>
      </w:pPr>
      <w:r w:rsidRPr="00A97119">
        <w:rPr>
          <w:rFonts w:eastAsia="標楷體"/>
          <w:color w:val="000000"/>
          <w:sz w:val="28"/>
          <w:szCs w:val="28"/>
        </w:rPr>
        <w:t>六、</w:t>
      </w:r>
      <w:r w:rsidR="00E26E33" w:rsidRPr="00A97119">
        <w:rPr>
          <w:rFonts w:ascii="標楷體" w:eastAsia="標楷體" w:hAnsi="標楷體" w:hint="eastAsia"/>
          <w:sz w:val="28"/>
          <w:szCs w:val="28"/>
        </w:rPr>
        <w:t>收托期間內，家長不得以已入托兒童之名義申辦育嬰留職停薪，違反規定者，應書面通知並自通知日之次日起30日內完成退托。</w:t>
      </w:r>
    </w:p>
    <w:p w:rsidR="00C2107B" w:rsidRPr="00A97119" w:rsidRDefault="00E4742E" w:rsidP="00442410">
      <w:pPr>
        <w:spacing w:line="460" w:lineRule="exact"/>
        <w:ind w:left="826" w:hangingChars="295" w:hanging="826"/>
        <w:rPr>
          <w:rFonts w:eastAsia="標楷體" w:hint="eastAsia"/>
          <w:kern w:val="0"/>
          <w:sz w:val="28"/>
          <w:szCs w:val="28"/>
        </w:rPr>
      </w:pPr>
      <w:r w:rsidRPr="00A97119">
        <w:rPr>
          <w:rFonts w:eastAsia="標楷體"/>
          <w:color w:val="000000"/>
          <w:kern w:val="0"/>
          <w:sz w:val="28"/>
          <w:szCs w:val="28"/>
        </w:rPr>
        <w:t>拾壹、</w:t>
      </w:r>
      <w:r w:rsidR="00442410" w:rsidRPr="00A97119">
        <w:rPr>
          <w:rFonts w:eastAsia="標楷體"/>
          <w:kern w:val="0"/>
          <w:sz w:val="28"/>
          <w:szCs w:val="28"/>
        </w:rPr>
        <w:t>托嬰中心</w:t>
      </w:r>
      <w:r w:rsidR="00442410" w:rsidRPr="00A97119">
        <w:rPr>
          <w:rFonts w:eastAsia="標楷體" w:hint="eastAsia"/>
          <w:kern w:val="0"/>
          <w:sz w:val="28"/>
          <w:szCs w:val="28"/>
        </w:rPr>
        <w:t>收托</w:t>
      </w:r>
      <w:r w:rsidR="00442410" w:rsidRPr="00A97119">
        <w:rPr>
          <w:rFonts w:eastAsia="標楷體"/>
          <w:kern w:val="0"/>
          <w:sz w:val="28"/>
          <w:szCs w:val="28"/>
        </w:rPr>
        <w:t>兒童</w:t>
      </w:r>
      <w:r w:rsidR="00442410" w:rsidRPr="00A97119">
        <w:rPr>
          <w:rFonts w:eastAsia="標楷體" w:hint="eastAsia"/>
          <w:kern w:val="0"/>
          <w:sz w:val="28"/>
          <w:szCs w:val="28"/>
        </w:rPr>
        <w:t>之家長，應於每年</w:t>
      </w:r>
      <w:r w:rsidR="00442410" w:rsidRPr="00A97119">
        <w:rPr>
          <w:rFonts w:eastAsia="標楷體" w:hint="eastAsia"/>
          <w:kern w:val="0"/>
          <w:sz w:val="28"/>
          <w:szCs w:val="28"/>
        </w:rPr>
        <w:t>2</w:t>
      </w:r>
      <w:r w:rsidR="00442410" w:rsidRPr="00A97119">
        <w:rPr>
          <w:rFonts w:eastAsia="標楷體" w:hint="eastAsia"/>
          <w:kern w:val="0"/>
          <w:sz w:val="28"/>
          <w:szCs w:val="28"/>
        </w:rPr>
        <w:t>月</w:t>
      </w:r>
      <w:r w:rsidR="00442410" w:rsidRPr="00A97119">
        <w:rPr>
          <w:rFonts w:eastAsia="標楷體" w:hint="eastAsia"/>
          <w:kern w:val="0"/>
          <w:sz w:val="28"/>
          <w:szCs w:val="28"/>
        </w:rPr>
        <w:t>1</w:t>
      </w:r>
      <w:r w:rsidR="00442410" w:rsidRPr="00A97119">
        <w:rPr>
          <w:rFonts w:eastAsia="標楷體" w:hint="eastAsia"/>
          <w:kern w:val="0"/>
          <w:sz w:val="28"/>
          <w:szCs w:val="28"/>
        </w:rPr>
        <w:t>日及</w:t>
      </w:r>
      <w:r w:rsidR="00442410" w:rsidRPr="00A97119">
        <w:rPr>
          <w:rFonts w:eastAsia="標楷體" w:hint="eastAsia"/>
          <w:kern w:val="0"/>
          <w:sz w:val="28"/>
          <w:szCs w:val="28"/>
        </w:rPr>
        <w:t>8</w:t>
      </w:r>
      <w:r w:rsidR="00442410" w:rsidRPr="00A97119">
        <w:rPr>
          <w:rFonts w:eastAsia="標楷體" w:hint="eastAsia"/>
          <w:kern w:val="0"/>
          <w:sz w:val="28"/>
          <w:szCs w:val="28"/>
        </w:rPr>
        <w:t>月</w:t>
      </w:r>
      <w:r w:rsidR="00442410" w:rsidRPr="00A97119">
        <w:rPr>
          <w:rFonts w:eastAsia="標楷體" w:hint="eastAsia"/>
          <w:kern w:val="0"/>
          <w:sz w:val="28"/>
          <w:szCs w:val="28"/>
        </w:rPr>
        <w:t>1</w:t>
      </w:r>
      <w:r w:rsidR="00442410" w:rsidRPr="00A97119">
        <w:rPr>
          <w:rFonts w:eastAsia="標楷體" w:hint="eastAsia"/>
          <w:kern w:val="0"/>
          <w:sz w:val="28"/>
          <w:szCs w:val="28"/>
        </w:rPr>
        <w:t>日起</w:t>
      </w:r>
      <w:r w:rsidR="00442410" w:rsidRPr="00A97119">
        <w:rPr>
          <w:rFonts w:eastAsia="標楷體" w:hint="eastAsia"/>
          <w:kern w:val="0"/>
          <w:sz w:val="28"/>
          <w:szCs w:val="28"/>
        </w:rPr>
        <w:t>5</w:t>
      </w:r>
      <w:r w:rsidR="00F96086" w:rsidRPr="00A97119">
        <w:rPr>
          <w:rFonts w:eastAsia="標楷體" w:hint="eastAsia"/>
          <w:kern w:val="0"/>
          <w:sz w:val="28"/>
          <w:szCs w:val="28"/>
        </w:rPr>
        <w:t>日</w:t>
      </w:r>
      <w:r w:rsidR="00442410" w:rsidRPr="00A97119">
        <w:rPr>
          <w:rFonts w:eastAsia="標楷體" w:hint="eastAsia"/>
          <w:kern w:val="0"/>
          <w:sz w:val="28"/>
          <w:szCs w:val="28"/>
        </w:rPr>
        <w:t>內</w:t>
      </w:r>
      <w:r w:rsidR="00442410" w:rsidRPr="00A97119">
        <w:rPr>
          <w:rFonts w:eastAsia="標楷體" w:hint="eastAsia"/>
          <w:kern w:val="0"/>
          <w:sz w:val="28"/>
          <w:szCs w:val="28"/>
        </w:rPr>
        <w:t>(</w:t>
      </w:r>
      <w:r w:rsidR="00442410" w:rsidRPr="00A97119">
        <w:rPr>
          <w:rFonts w:eastAsia="標楷體"/>
          <w:sz w:val="28"/>
          <w:szCs w:val="28"/>
        </w:rPr>
        <w:t>不含例假日、國定假日</w:t>
      </w:r>
      <w:r w:rsidR="00442410" w:rsidRPr="00A97119">
        <w:rPr>
          <w:rFonts w:eastAsia="標楷體"/>
          <w:color w:val="000000"/>
          <w:sz w:val="28"/>
          <w:szCs w:val="28"/>
        </w:rPr>
        <w:t>及市府發佈停班停課日</w:t>
      </w:r>
      <w:r w:rsidR="00442410" w:rsidRPr="00A97119">
        <w:rPr>
          <w:rFonts w:eastAsia="標楷體" w:hint="eastAsia"/>
          <w:kern w:val="0"/>
          <w:sz w:val="28"/>
          <w:szCs w:val="28"/>
        </w:rPr>
        <w:t>)</w:t>
      </w:r>
      <w:r w:rsidR="00442410" w:rsidRPr="00A97119">
        <w:rPr>
          <w:rFonts w:eastAsia="標楷體" w:hint="eastAsia"/>
          <w:kern w:val="0"/>
          <w:sz w:val="28"/>
          <w:szCs w:val="28"/>
        </w:rPr>
        <w:t>提供</w:t>
      </w:r>
      <w:r w:rsidR="00F96086" w:rsidRPr="00A97119">
        <w:rPr>
          <w:rFonts w:eastAsia="標楷體" w:hint="eastAsia"/>
          <w:kern w:val="0"/>
          <w:sz w:val="28"/>
          <w:szCs w:val="28"/>
        </w:rPr>
        <w:t>父母雙方或單親一方最近</w:t>
      </w:r>
      <w:r w:rsidR="00F96086" w:rsidRPr="00A97119">
        <w:rPr>
          <w:rFonts w:eastAsia="標楷體" w:hint="eastAsia"/>
          <w:kern w:val="0"/>
          <w:sz w:val="28"/>
          <w:szCs w:val="28"/>
        </w:rPr>
        <w:t>1</w:t>
      </w:r>
      <w:r w:rsidR="00F96086" w:rsidRPr="00A97119">
        <w:rPr>
          <w:rFonts w:eastAsia="標楷體" w:hint="eastAsia"/>
          <w:kern w:val="0"/>
          <w:sz w:val="28"/>
          <w:szCs w:val="28"/>
        </w:rPr>
        <w:t>個月之在職證明、薪資單、薪資入</w:t>
      </w:r>
      <w:r w:rsidR="00442410" w:rsidRPr="00A97119">
        <w:rPr>
          <w:rFonts w:eastAsia="標楷體" w:hint="eastAsia"/>
          <w:kern w:val="0"/>
          <w:sz w:val="28"/>
          <w:szCs w:val="28"/>
        </w:rPr>
        <w:t>帳紀錄或打卡紀錄等</w:t>
      </w:r>
      <w:r w:rsidR="00F96086" w:rsidRPr="00A97119">
        <w:rPr>
          <w:rFonts w:eastAsia="標楷體" w:hint="eastAsia"/>
          <w:kern w:val="0"/>
          <w:sz w:val="28"/>
          <w:szCs w:val="28"/>
        </w:rPr>
        <w:t>任一</w:t>
      </w:r>
      <w:r w:rsidR="00442410" w:rsidRPr="00A97119">
        <w:rPr>
          <w:rFonts w:eastAsia="標楷體" w:hint="eastAsia"/>
          <w:kern w:val="0"/>
          <w:sz w:val="28"/>
          <w:szCs w:val="28"/>
        </w:rPr>
        <w:t>佐證資料供托嬰中心查核。</w:t>
      </w:r>
    </w:p>
    <w:p w:rsidR="000F4C0F" w:rsidRPr="00A97119" w:rsidRDefault="00C2107B" w:rsidP="00C2107B">
      <w:pPr>
        <w:spacing w:line="460" w:lineRule="exact"/>
        <w:ind w:left="826" w:hangingChars="295" w:hanging="826"/>
        <w:rPr>
          <w:rFonts w:eastAsia="標楷體"/>
          <w:color w:val="000000"/>
          <w:kern w:val="0"/>
          <w:sz w:val="28"/>
          <w:szCs w:val="28"/>
        </w:rPr>
      </w:pPr>
      <w:r w:rsidRPr="00A97119">
        <w:rPr>
          <w:rFonts w:eastAsia="標楷體" w:hint="eastAsia"/>
          <w:color w:val="000000"/>
          <w:kern w:val="0"/>
          <w:sz w:val="28"/>
          <w:szCs w:val="28"/>
        </w:rPr>
        <w:t>拾貳、</w:t>
      </w:r>
      <w:r w:rsidR="00E4742E" w:rsidRPr="00A97119">
        <w:rPr>
          <w:rFonts w:eastAsia="標楷體"/>
          <w:kern w:val="0"/>
          <w:sz w:val="28"/>
          <w:szCs w:val="28"/>
        </w:rPr>
        <w:t>已進入托嬰中心之兒童若即將滿</w:t>
      </w:r>
      <w:r w:rsidR="00E4742E" w:rsidRPr="00A97119">
        <w:rPr>
          <w:rFonts w:eastAsia="標楷體"/>
          <w:kern w:val="0"/>
          <w:sz w:val="28"/>
          <w:szCs w:val="28"/>
        </w:rPr>
        <w:t>2</w:t>
      </w:r>
      <w:r w:rsidR="00E4742E" w:rsidRPr="00A97119">
        <w:rPr>
          <w:rFonts w:eastAsia="標楷體"/>
          <w:kern w:val="0"/>
          <w:sz w:val="28"/>
          <w:szCs w:val="28"/>
        </w:rPr>
        <w:t>歲，每年</w:t>
      </w:r>
      <w:r w:rsidR="00AD150A" w:rsidRPr="00A97119">
        <w:rPr>
          <w:rFonts w:eastAsia="標楷體"/>
          <w:kern w:val="0"/>
          <w:sz w:val="28"/>
          <w:szCs w:val="28"/>
        </w:rPr>
        <w:t>3</w:t>
      </w:r>
      <w:r w:rsidR="00E4742E" w:rsidRPr="00A97119">
        <w:rPr>
          <w:rFonts w:eastAsia="標楷體"/>
          <w:kern w:val="0"/>
          <w:sz w:val="28"/>
          <w:szCs w:val="28"/>
        </w:rPr>
        <w:t>月</w:t>
      </w:r>
      <w:r w:rsidR="00E4742E" w:rsidRPr="00A97119">
        <w:rPr>
          <w:rFonts w:eastAsia="標楷體"/>
          <w:kern w:val="0"/>
          <w:sz w:val="28"/>
          <w:szCs w:val="28"/>
        </w:rPr>
        <w:t>1</w:t>
      </w:r>
      <w:r w:rsidR="00E4742E" w:rsidRPr="00A97119">
        <w:rPr>
          <w:rFonts w:eastAsia="標楷體"/>
          <w:kern w:val="0"/>
          <w:sz w:val="28"/>
          <w:szCs w:val="28"/>
        </w:rPr>
        <w:t>日及</w:t>
      </w:r>
      <w:r w:rsidR="00E4742E" w:rsidRPr="00A97119">
        <w:rPr>
          <w:rFonts w:eastAsia="標楷體"/>
          <w:kern w:val="0"/>
          <w:sz w:val="28"/>
          <w:szCs w:val="28"/>
        </w:rPr>
        <w:t>12</w:t>
      </w:r>
      <w:r w:rsidR="00E4742E" w:rsidRPr="00A97119">
        <w:rPr>
          <w:rFonts w:eastAsia="標楷體"/>
          <w:kern w:val="0"/>
          <w:sz w:val="28"/>
          <w:szCs w:val="28"/>
        </w:rPr>
        <w:t>月</w:t>
      </w:r>
      <w:r w:rsidR="00E4742E" w:rsidRPr="00A97119">
        <w:rPr>
          <w:rFonts w:eastAsia="標楷體"/>
          <w:kern w:val="0"/>
          <w:sz w:val="28"/>
          <w:szCs w:val="28"/>
        </w:rPr>
        <w:t>1</w:t>
      </w:r>
      <w:r w:rsidR="00E4742E" w:rsidRPr="00A97119">
        <w:rPr>
          <w:rFonts w:eastAsia="標楷體"/>
          <w:kern w:val="0"/>
          <w:sz w:val="28"/>
          <w:szCs w:val="28"/>
        </w:rPr>
        <w:t>日前將通</w:t>
      </w:r>
      <w:r w:rsidR="00E4742E" w:rsidRPr="00A97119">
        <w:rPr>
          <w:rFonts w:eastAsia="標楷體"/>
          <w:kern w:val="0"/>
          <w:sz w:val="28"/>
          <w:szCs w:val="28"/>
        </w:rPr>
        <w:lastRenderedPageBreak/>
        <w:t>知家長準備將兒童轉銜至幼兒園就讀，提供多元之入園資訊供家長參考。考量兒童發展需求，收托兒童至滿</w:t>
      </w:r>
      <w:r w:rsidR="00E4742E" w:rsidRPr="00A97119">
        <w:rPr>
          <w:rFonts w:eastAsia="標楷體"/>
          <w:kern w:val="0"/>
          <w:sz w:val="28"/>
          <w:szCs w:val="28"/>
        </w:rPr>
        <w:t>2</w:t>
      </w:r>
      <w:r w:rsidR="00E4742E" w:rsidRPr="00A97119">
        <w:rPr>
          <w:rFonts w:eastAsia="標楷體"/>
          <w:kern w:val="0"/>
          <w:sz w:val="28"/>
          <w:szCs w:val="28"/>
        </w:rPr>
        <w:t>歲後之幼兒園學期開學日止，家長應配合完成轉銜就讀並停托。</w:t>
      </w:r>
    </w:p>
    <w:p w:rsidR="00777750" w:rsidRPr="00A97119" w:rsidRDefault="00C2107B" w:rsidP="00D8754D">
      <w:pPr>
        <w:spacing w:line="460" w:lineRule="exact"/>
        <w:ind w:left="826" w:hangingChars="295" w:hanging="826"/>
        <w:rPr>
          <w:rFonts w:eastAsia="標楷體"/>
          <w:kern w:val="0"/>
          <w:sz w:val="28"/>
          <w:szCs w:val="28"/>
        </w:rPr>
      </w:pPr>
      <w:r w:rsidRPr="00A97119">
        <w:rPr>
          <w:rFonts w:eastAsia="標楷體"/>
          <w:kern w:val="0"/>
          <w:sz w:val="28"/>
          <w:szCs w:val="28"/>
        </w:rPr>
        <w:t>拾</w:t>
      </w:r>
      <w:r w:rsidRPr="00A97119">
        <w:rPr>
          <w:rFonts w:eastAsia="標楷體" w:hint="eastAsia"/>
          <w:kern w:val="0"/>
          <w:sz w:val="28"/>
          <w:szCs w:val="28"/>
        </w:rPr>
        <w:t>參</w:t>
      </w:r>
      <w:r w:rsidR="000F4C0F" w:rsidRPr="00A97119">
        <w:rPr>
          <w:rFonts w:eastAsia="標楷體"/>
          <w:kern w:val="0"/>
          <w:sz w:val="28"/>
          <w:szCs w:val="28"/>
        </w:rPr>
        <w:t>、</w:t>
      </w:r>
      <w:r w:rsidR="009E71F8" w:rsidRPr="00A97119">
        <w:rPr>
          <w:rFonts w:eastAsia="標楷體"/>
          <w:kern w:val="0"/>
          <w:sz w:val="28"/>
          <w:szCs w:val="28"/>
        </w:rPr>
        <w:t>申請就托之</w:t>
      </w:r>
      <w:r w:rsidR="00777750" w:rsidRPr="00A97119">
        <w:rPr>
          <w:rFonts w:eastAsia="標楷體"/>
          <w:kern w:val="0"/>
          <w:sz w:val="28"/>
          <w:szCs w:val="28"/>
        </w:rPr>
        <w:t>兒</w:t>
      </w:r>
      <w:r w:rsidR="009E71F8" w:rsidRPr="00A97119">
        <w:rPr>
          <w:rFonts w:eastAsia="標楷體"/>
          <w:kern w:val="0"/>
          <w:sz w:val="28"/>
          <w:szCs w:val="28"/>
        </w:rPr>
        <w:t>童</w:t>
      </w:r>
      <w:r w:rsidR="00B13F7B" w:rsidRPr="00A97119">
        <w:rPr>
          <w:rFonts w:eastAsia="標楷體"/>
          <w:kern w:val="0"/>
          <w:sz w:val="28"/>
          <w:szCs w:val="28"/>
        </w:rPr>
        <w:t>如</w:t>
      </w:r>
      <w:r w:rsidR="00777750" w:rsidRPr="00A97119">
        <w:rPr>
          <w:rFonts w:eastAsia="標楷體"/>
          <w:kern w:val="0"/>
          <w:sz w:val="28"/>
          <w:szCs w:val="28"/>
        </w:rPr>
        <w:t>有特殊照顧需求，經中心評估有其他專業照顧之必要，中心</w:t>
      </w:r>
      <w:r w:rsidR="00A15656" w:rsidRPr="00A97119">
        <w:rPr>
          <w:rFonts w:eastAsia="標楷體"/>
          <w:kern w:val="0"/>
          <w:sz w:val="28"/>
          <w:szCs w:val="28"/>
        </w:rPr>
        <w:t>需</w:t>
      </w:r>
      <w:r w:rsidR="00777750" w:rsidRPr="00A97119">
        <w:rPr>
          <w:rFonts w:eastAsia="標楷體"/>
          <w:kern w:val="0"/>
          <w:sz w:val="28"/>
          <w:szCs w:val="28"/>
        </w:rPr>
        <w:t>轉介其他資源或協助辦理轉托事宜。</w:t>
      </w:r>
    </w:p>
    <w:p w:rsidR="00E4742E" w:rsidRPr="00A97119" w:rsidRDefault="00AD60D5" w:rsidP="00D8754D">
      <w:pPr>
        <w:spacing w:line="460" w:lineRule="exact"/>
        <w:rPr>
          <w:rFonts w:eastAsia="標楷體"/>
          <w:sz w:val="28"/>
          <w:szCs w:val="28"/>
        </w:rPr>
      </w:pPr>
      <w:r w:rsidRPr="00A97119">
        <w:rPr>
          <w:rFonts w:eastAsia="標楷體"/>
          <w:sz w:val="28"/>
          <w:szCs w:val="28"/>
        </w:rPr>
        <w:t>拾</w:t>
      </w:r>
      <w:r w:rsidR="00C2107B" w:rsidRPr="00A97119">
        <w:rPr>
          <w:rFonts w:eastAsia="標楷體" w:hint="eastAsia"/>
          <w:sz w:val="28"/>
          <w:szCs w:val="28"/>
        </w:rPr>
        <w:t>肆</w:t>
      </w:r>
      <w:r w:rsidR="001B4E82" w:rsidRPr="00A97119">
        <w:rPr>
          <w:rFonts w:eastAsia="標楷體"/>
          <w:sz w:val="28"/>
          <w:szCs w:val="28"/>
        </w:rPr>
        <w:t>、本作業原則</w:t>
      </w:r>
      <w:r w:rsidR="00564EFB" w:rsidRPr="00A97119">
        <w:rPr>
          <w:rFonts w:eastAsia="標楷體"/>
          <w:sz w:val="28"/>
          <w:szCs w:val="28"/>
        </w:rPr>
        <w:t>奉核定後實施，修正時亦同。</w:t>
      </w:r>
    </w:p>
    <w:sectPr w:rsidR="00E4742E" w:rsidRPr="00A97119" w:rsidSect="00FC5274">
      <w:pgSz w:w="11906" w:h="16838" w:code="9"/>
      <w:pgMar w:top="851" w:right="1133"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B50" w:rsidRDefault="00547B50" w:rsidP="00E361B2">
      <w:r>
        <w:separator/>
      </w:r>
    </w:p>
  </w:endnote>
  <w:endnote w:type="continuationSeparator" w:id="0">
    <w:p w:rsidR="00547B50" w:rsidRDefault="00547B50" w:rsidP="00E361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HeiStd-W5">
    <w:altName w:val="Times New Roman"/>
    <w:panose1 w:val="00000000000000000000"/>
    <w:charset w:val="00"/>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文鼎標準楷體">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B50" w:rsidRDefault="00547B50" w:rsidP="00E361B2">
      <w:r>
        <w:separator/>
      </w:r>
    </w:p>
  </w:footnote>
  <w:footnote w:type="continuationSeparator" w:id="0">
    <w:p w:rsidR="00547B50" w:rsidRDefault="00547B50" w:rsidP="00E36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92BE8A"/>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9190CBF8"/>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C06A46DA"/>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2DAEE534"/>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15106036"/>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BDFE294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3168D78"/>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1A8E1E6A"/>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667297C6"/>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5DF4F686"/>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37E3B00"/>
    <w:multiLevelType w:val="hybridMultilevel"/>
    <w:tmpl w:val="63C29CC8"/>
    <w:lvl w:ilvl="0" w:tplc="2CC4B212">
      <w:start w:val="1"/>
      <w:numFmt w:val="decimal"/>
      <w:lvlText w:val="%1."/>
      <w:lvlJc w:val="left"/>
      <w:pPr>
        <w:tabs>
          <w:tab w:val="num" w:pos="360"/>
        </w:tabs>
        <w:ind w:left="360" w:hanging="360"/>
      </w:pPr>
      <w:rPr>
        <w:rFonts w:hint="default"/>
      </w:rPr>
    </w:lvl>
    <w:lvl w:ilvl="1" w:tplc="0AEA0836">
      <w:start w:val="1"/>
      <w:numFmt w:val="decimal"/>
      <w:lvlText w:val="（%2）"/>
      <w:lvlJc w:val="left"/>
      <w:pPr>
        <w:tabs>
          <w:tab w:val="num" w:pos="1200"/>
        </w:tabs>
        <w:ind w:left="1200" w:hanging="72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1E5304F"/>
    <w:multiLevelType w:val="hybridMultilevel"/>
    <w:tmpl w:val="18E4443E"/>
    <w:lvl w:ilvl="0" w:tplc="6BD8DBF0">
      <w:start w:val="1"/>
      <w:numFmt w:val="taiwaneseCountingThousand"/>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nsid w:val="165F6E63"/>
    <w:multiLevelType w:val="hybridMultilevel"/>
    <w:tmpl w:val="059A4E5A"/>
    <w:lvl w:ilvl="0" w:tplc="205A93C0">
      <w:start w:val="1"/>
      <w:numFmt w:val="decimal"/>
      <w:lvlText w:val="%1、"/>
      <w:lvlJc w:val="left"/>
      <w:pPr>
        <w:ind w:left="840" w:hanging="360"/>
      </w:pPr>
      <w:rPr>
        <w:rFonts w:ascii="標楷體" w:eastAsia="標楷體" w:hAnsi="Times New Roman" w:cs="Times New Roman"/>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BF25185"/>
    <w:multiLevelType w:val="hybridMultilevel"/>
    <w:tmpl w:val="4D76F52C"/>
    <w:lvl w:ilvl="0" w:tplc="56B82A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2710498"/>
    <w:multiLevelType w:val="hybridMultilevel"/>
    <w:tmpl w:val="BAE6B94E"/>
    <w:lvl w:ilvl="0" w:tplc="00AC1A34">
      <w:start w:val="1"/>
      <w:numFmt w:val="taiwaneseCountingThousand"/>
      <w:lvlText w:val="(%1)"/>
      <w:lvlJc w:val="left"/>
      <w:pPr>
        <w:tabs>
          <w:tab w:val="num" w:pos="1594"/>
        </w:tabs>
        <w:ind w:left="1594" w:hanging="600"/>
      </w:pPr>
      <w:rPr>
        <w:rFonts w:hint="default"/>
      </w:rPr>
    </w:lvl>
    <w:lvl w:ilvl="1" w:tplc="04090019" w:tentative="1">
      <w:start w:val="1"/>
      <w:numFmt w:val="ideographTraditional"/>
      <w:lvlText w:val="%2、"/>
      <w:lvlJc w:val="left"/>
      <w:pPr>
        <w:tabs>
          <w:tab w:val="num" w:pos="1729"/>
        </w:tabs>
        <w:ind w:left="1729" w:hanging="480"/>
      </w:pPr>
    </w:lvl>
    <w:lvl w:ilvl="2" w:tplc="0409001B" w:tentative="1">
      <w:start w:val="1"/>
      <w:numFmt w:val="lowerRoman"/>
      <w:lvlText w:val="%3."/>
      <w:lvlJc w:val="right"/>
      <w:pPr>
        <w:tabs>
          <w:tab w:val="num" w:pos="2209"/>
        </w:tabs>
        <w:ind w:left="2209" w:hanging="480"/>
      </w:pPr>
    </w:lvl>
    <w:lvl w:ilvl="3" w:tplc="0409000F" w:tentative="1">
      <w:start w:val="1"/>
      <w:numFmt w:val="decimal"/>
      <w:lvlText w:val="%4."/>
      <w:lvlJc w:val="left"/>
      <w:pPr>
        <w:tabs>
          <w:tab w:val="num" w:pos="2689"/>
        </w:tabs>
        <w:ind w:left="2689" w:hanging="480"/>
      </w:pPr>
    </w:lvl>
    <w:lvl w:ilvl="4" w:tplc="04090019" w:tentative="1">
      <w:start w:val="1"/>
      <w:numFmt w:val="ideographTraditional"/>
      <w:lvlText w:val="%5、"/>
      <w:lvlJc w:val="left"/>
      <w:pPr>
        <w:tabs>
          <w:tab w:val="num" w:pos="3169"/>
        </w:tabs>
        <w:ind w:left="3169" w:hanging="480"/>
      </w:pPr>
    </w:lvl>
    <w:lvl w:ilvl="5" w:tplc="0409001B" w:tentative="1">
      <w:start w:val="1"/>
      <w:numFmt w:val="lowerRoman"/>
      <w:lvlText w:val="%6."/>
      <w:lvlJc w:val="right"/>
      <w:pPr>
        <w:tabs>
          <w:tab w:val="num" w:pos="3649"/>
        </w:tabs>
        <w:ind w:left="3649" w:hanging="480"/>
      </w:pPr>
    </w:lvl>
    <w:lvl w:ilvl="6" w:tplc="0409000F" w:tentative="1">
      <w:start w:val="1"/>
      <w:numFmt w:val="decimal"/>
      <w:lvlText w:val="%7."/>
      <w:lvlJc w:val="left"/>
      <w:pPr>
        <w:tabs>
          <w:tab w:val="num" w:pos="4129"/>
        </w:tabs>
        <w:ind w:left="4129" w:hanging="480"/>
      </w:pPr>
    </w:lvl>
    <w:lvl w:ilvl="7" w:tplc="04090019" w:tentative="1">
      <w:start w:val="1"/>
      <w:numFmt w:val="ideographTraditional"/>
      <w:lvlText w:val="%8、"/>
      <w:lvlJc w:val="left"/>
      <w:pPr>
        <w:tabs>
          <w:tab w:val="num" w:pos="4609"/>
        </w:tabs>
        <w:ind w:left="4609" w:hanging="480"/>
      </w:pPr>
    </w:lvl>
    <w:lvl w:ilvl="8" w:tplc="0409001B" w:tentative="1">
      <w:start w:val="1"/>
      <w:numFmt w:val="lowerRoman"/>
      <w:lvlText w:val="%9."/>
      <w:lvlJc w:val="right"/>
      <w:pPr>
        <w:tabs>
          <w:tab w:val="num" w:pos="5089"/>
        </w:tabs>
        <w:ind w:left="5089" w:hanging="480"/>
      </w:pPr>
    </w:lvl>
  </w:abstractNum>
  <w:abstractNum w:abstractNumId="15">
    <w:nsid w:val="22B9539B"/>
    <w:multiLevelType w:val="hybridMultilevel"/>
    <w:tmpl w:val="5616DE7C"/>
    <w:lvl w:ilvl="0" w:tplc="04090015">
      <w:start w:val="1"/>
      <w:numFmt w:val="taiwaneseCountingThousand"/>
      <w:lvlText w:val="%1、"/>
      <w:lvlJc w:val="left"/>
      <w:pPr>
        <w:tabs>
          <w:tab w:val="num" w:pos="1056"/>
        </w:tabs>
        <w:ind w:left="1056" w:hanging="480"/>
      </w:pPr>
    </w:lvl>
    <w:lvl w:ilvl="1" w:tplc="04090019" w:tentative="1">
      <w:start w:val="1"/>
      <w:numFmt w:val="ideographTraditional"/>
      <w:lvlText w:val="%2、"/>
      <w:lvlJc w:val="left"/>
      <w:pPr>
        <w:tabs>
          <w:tab w:val="num" w:pos="1536"/>
        </w:tabs>
        <w:ind w:left="1536" w:hanging="480"/>
      </w:pPr>
    </w:lvl>
    <w:lvl w:ilvl="2" w:tplc="0409001B" w:tentative="1">
      <w:start w:val="1"/>
      <w:numFmt w:val="lowerRoman"/>
      <w:lvlText w:val="%3."/>
      <w:lvlJc w:val="right"/>
      <w:pPr>
        <w:tabs>
          <w:tab w:val="num" w:pos="2016"/>
        </w:tabs>
        <w:ind w:left="2016" w:hanging="480"/>
      </w:pPr>
    </w:lvl>
    <w:lvl w:ilvl="3" w:tplc="0409000F" w:tentative="1">
      <w:start w:val="1"/>
      <w:numFmt w:val="decimal"/>
      <w:lvlText w:val="%4."/>
      <w:lvlJc w:val="left"/>
      <w:pPr>
        <w:tabs>
          <w:tab w:val="num" w:pos="2496"/>
        </w:tabs>
        <w:ind w:left="2496" w:hanging="480"/>
      </w:pPr>
    </w:lvl>
    <w:lvl w:ilvl="4" w:tplc="04090019" w:tentative="1">
      <w:start w:val="1"/>
      <w:numFmt w:val="ideographTraditional"/>
      <w:lvlText w:val="%5、"/>
      <w:lvlJc w:val="left"/>
      <w:pPr>
        <w:tabs>
          <w:tab w:val="num" w:pos="2976"/>
        </w:tabs>
        <w:ind w:left="2976" w:hanging="480"/>
      </w:pPr>
    </w:lvl>
    <w:lvl w:ilvl="5" w:tplc="0409001B" w:tentative="1">
      <w:start w:val="1"/>
      <w:numFmt w:val="lowerRoman"/>
      <w:lvlText w:val="%6."/>
      <w:lvlJc w:val="right"/>
      <w:pPr>
        <w:tabs>
          <w:tab w:val="num" w:pos="3456"/>
        </w:tabs>
        <w:ind w:left="3456" w:hanging="480"/>
      </w:pPr>
    </w:lvl>
    <w:lvl w:ilvl="6" w:tplc="0409000F" w:tentative="1">
      <w:start w:val="1"/>
      <w:numFmt w:val="decimal"/>
      <w:lvlText w:val="%7."/>
      <w:lvlJc w:val="left"/>
      <w:pPr>
        <w:tabs>
          <w:tab w:val="num" w:pos="3936"/>
        </w:tabs>
        <w:ind w:left="3936" w:hanging="480"/>
      </w:pPr>
    </w:lvl>
    <w:lvl w:ilvl="7" w:tplc="04090019" w:tentative="1">
      <w:start w:val="1"/>
      <w:numFmt w:val="ideographTraditional"/>
      <w:lvlText w:val="%8、"/>
      <w:lvlJc w:val="left"/>
      <w:pPr>
        <w:tabs>
          <w:tab w:val="num" w:pos="4416"/>
        </w:tabs>
        <w:ind w:left="4416" w:hanging="480"/>
      </w:pPr>
    </w:lvl>
    <w:lvl w:ilvl="8" w:tplc="0409001B" w:tentative="1">
      <w:start w:val="1"/>
      <w:numFmt w:val="lowerRoman"/>
      <w:lvlText w:val="%9."/>
      <w:lvlJc w:val="right"/>
      <w:pPr>
        <w:tabs>
          <w:tab w:val="num" w:pos="4896"/>
        </w:tabs>
        <w:ind w:left="4896" w:hanging="480"/>
      </w:pPr>
    </w:lvl>
  </w:abstractNum>
  <w:abstractNum w:abstractNumId="16">
    <w:nsid w:val="29294987"/>
    <w:multiLevelType w:val="hybridMultilevel"/>
    <w:tmpl w:val="6EC639BA"/>
    <w:lvl w:ilvl="0" w:tplc="9A7632A0">
      <w:start w:val="2"/>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309D252D"/>
    <w:multiLevelType w:val="multilevel"/>
    <w:tmpl w:val="BAE6B94E"/>
    <w:lvl w:ilvl="0">
      <w:start w:val="1"/>
      <w:numFmt w:val="taiwaneseCountingThousand"/>
      <w:lvlText w:val="(%1)"/>
      <w:lvlJc w:val="left"/>
      <w:pPr>
        <w:tabs>
          <w:tab w:val="num" w:pos="1594"/>
        </w:tabs>
        <w:ind w:left="1594" w:hanging="600"/>
      </w:pPr>
      <w:rPr>
        <w:rFonts w:hint="default"/>
      </w:rPr>
    </w:lvl>
    <w:lvl w:ilvl="1">
      <w:start w:val="1"/>
      <w:numFmt w:val="ideographTraditional"/>
      <w:lvlText w:val="%2、"/>
      <w:lvlJc w:val="left"/>
      <w:pPr>
        <w:tabs>
          <w:tab w:val="num" w:pos="1729"/>
        </w:tabs>
        <w:ind w:left="1729" w:hanging="480"/>
      </w:pPr>
    </w:lvl>
    <w:lvl w:ilvl="2">
      <w:start w:val="1"/>
      <w:numFmt w:val="lowerRoman"/>
      <w:lvlText w:val="%3."/>
      <w:lvlJc w:val="right"/>
      <w:pPr>
        <w:tabs>
          <w:tab w:val="num" w:pos="2209"/>
        </w:tabs>
        <w:ind w:left="2209" w:hanging="480"/>
      </w:pPr>
    </w:lvl>
    <w:lvl w:ilvl="3">
      <w:start w:val="1"/>
      <w:numFmt w:val="decimal"/>
      <w:lvlText w:val="%4."/>
      <w:lvlJc w:val="left"/>
      <w:pPr>
        <w:tabs>
          <w:tab w:val="num" w:pos="2689"/>
        </w:tabs>
        <w:ind w:left="2689" w:hanging="480"/>
      </w:pPr>
    </w:lvl>
    <w:lvl w:ilvl="4">
      <w:start w:val="1"/>
      <w:numFmt w:val="ideographTraditional"/>
      <w:lvlText w:val="%5、"/>
      <w:lvlJc w:val="left"/>
      <w:pPr>
        <w:tabs>
          <w:tab w:val="num" w:pos="3169"/>
        </w:tabs>
        <w:ind w:left="3169" w:hanging="480"/>
      </w:pPr>
    </w:lvl>
    <w:lvl w:ilvl="5">
      <w:start w:val="1"/>
      <w:numFmt w:val="lowerRoman"/>
      <w:lvlText w:val="%6."/>
      <w:lvlJc w:val="right"/>
      <w:pPr>
        <w:tabs>
          <w:tab w:val="num" w:pos="3649"/>
        </w:tabs>
        <w:ind w:left="3649" w:hanging="480"/>
      </w:pPr>
    </w:lvl>
    <w:lvl w:ilvl="6">
      <w:start w:val="1"/>
      <w:numFmt w:val="decimal"/>
      <w:lvlText w:val="%7."/>
      <w:lvlJc w:val="left"/>
      <w:pPr>
        <w:tabs>
          <w:tab w:val="num" w:pos="4129"/>
        </w:tabs>
        <w:ind w:left="4129" w:hanging="480"/>
      </w:pPr>
    </w:lvl>
    <w:lvl w:ilvl="7">
      <w:start w:val="1"/>
      <w:numFmt w:val="ideographTraditional"/>
      <w:lvlText w:val="%8、"/>
      <w:lvlJc w:val="left"/>
      <w:pPr>
        <w:tabs>
          <w:tab w:val="num" w:pos="4609"/>
        </w:tabs>
        <w:ind w:left="4609" w:hanging="480"/>
      </w:pPr>
    </w:lvl>
    <w:lvl w:ilvl="8">
      <w:start w:val="1"/>
      <w:numFmt w:val="lowerRoman"/>
      <w:lvlText w:val="%9."/>
      <w:lvlJc w:val="right"/>
      <w:pPr>
        <w:tabs>
          <w:tab w:val="num" w:pos="5089"/>
        </w:tabs>
        <w:ind w:left="5089" w:hanging="480"/>
      </w:pPr>
    </w:lvl>
  </w:abstractNum>
  <w:abstractNum w:abstractNumId="18">
    <w:nsid w:val="3351696B"/>
    <w:multiLevelType w:val="hybridMultilevel"/>
    <w:tmpl w:val="F936594C"/>
    <w:lvl w:ilvl="0" w:tplc="2F42761E">
      <w:start w:val="1"/>
      <w:numFmt w:val="taiwaneseCountingThousand"/>
      <w:lvlText w:val="%1、"/>
      <w:lvlJc w:val="left"/>
      <w:pPr>
        <w:tabs>
          <w:tab w:val="num" w:pos="480"/>
        </w:tabs>
        <w:ind w:left="480" w:hanging="480"/>
      </w:pPr>
      <w:rPr>
        <w:rFonts w:hint="eastAsia"/>
        <w:lang w:val="en-US"/>
      </w:rPr>
    </w:lvl>
    <w:lvl w:ilvl="1" w:tplc="FFFFFFFF">
      <w:start w:val="1"/>
      <w:numFmt w:val="taiwaneseCountingThousand"/>
      <w:lvlText w:val="（%2）"/>
      <w:lvlJc w:val="left"/>
      <w:pPr>
        <w:tabs>
          <w:tab w:val="num" w:pos="1200"/>
        </w:tabs>
        <w:ind w:left="1200" w:hanging="720"/>
      </w:pPr>
      <w:rPr>
        <w:rFonts w:hint="eastAsia"/>
      </w:rPr>
    </w:lvl>
    <w:lvl w:ilvl="2" w:tplc="89203092">
      <w:start w:val="1"/>
      <w:numFmt w:val="decimalFullWidth"/>
      <w:lvlText w:val="%3．"/>
      <w:lvlJc w:val="left"/>
      <w:pPr>
        <w:tabs>
          <w:tab w:val="num" w:pos="1425"/>
        </w:tabs>
        <w:ind w:left="1425" w:hanging="465"/>
      </w:pPr>
      <w:rPr>
        <w:rFonts w:hint="eastAsia"/>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9">
    <w:nsid w:val="335A39C2"/>
    <w:multiLevelType w:val="hybridMultilevel"/>
    <w:tmpl w:val="B01E1686"/>
    <w:lvl w:ilvl="0" w:tplc="D6B8FD50">
      <w:start w:val="4"/>
      <w:numFmt w:val="taiwaneseCountingThousand"/>
      <w:lvlText w:val="%1、"/>
      <w:lvlJc w:val="left"/>
      <w:pPr>
        <w:tabs>
          <w:tab w:val="num" w:pos="1200"/>
        </w:tabs>
        <w:ind w:left="1200" w:hanging="720"/>
      </w:pPr>
      <w:rPr>
        <w:rFonts w:hAnsi="標楷體" w:hint="default"/>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41E2CA4"/>
    <w:multiLevelType w:val="hybridMultilevel"/>
    <w:tmpl w:val="26586DC4"/>
    <w:lvl w:ilvl="0" w:tplc="477CDA30">
      <w:start w:val="4"/>
      <w:numFmt w:val="taiwaneseCountingThousand"/>
      <w:lvlText w:val="%1、"/>
      <w:lvlJc w:val="left"/>
      <w:pPr>
        <w:tabs>
          <w:tab w:val="num" w:pos="1200"/>
        </w:tabs>
        <w:ind w:left="1200" w:hanging="720"/>
      </w:pPr>
      <w:rPr>
        <w:rFonts w:hAnsi="標楷體" w:hint="default"/>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5930E05"/>
    <w:multiLevelType w:val="multilevel"/>
    <w:tmpl w:val="36AA8F32"/>
    <w:lvl w:ilvl="0">
      <w:start w:val="1"/>
      <w:numFmt w:val="taiwaneseCountingThousand"/>
      <w:lvlText w:val="(%1)"/>
      <w:lvlJc w:val="left"/>
      <w:pPr>
        <w:ind w:left="480" w:hanging="480"/>
      </w:pPr>
      <w:rPr>
        <w:rFonts w:hint="default"/>
      </w:rPr>
    </w:lvl>
    <w:lvl w:ilvl="1">
      <w:start w:val="1"/>
      <w:numFmt w:val="decimal"/>
      <w:lvlText w:val="%2、"/>
      <w:lvlJc w:val="left"/>
      <w:pPr>
        <w:tabs>
          <w:tab w:val="num" w:pos="900"/>
        </w:tabs>
        <w:ind w:left="900" w:hanging="42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3D291C50"/>
    <w:multiLevelType w:val="multilevel"/>
    <w:tmpl w:val="2F16C734"/>
    <w:lvl w:ilvl="0">
      <w:start w:val="1"/>
      <w:numFmt w:val="taiwaneseCountingThousand"/>
      <w:lvlText w:val="%1、"/>
      <w:lvlJc w:val="left"/>
      <w:pPr>
        <w:tabs>
          <w:tab w:val="num" w:pos="360"/>
        </w:tabs>
        <w:ind w:left="360" w:hanging="360"/>
      </w:pPr>
      <w:rPr>
        <w:rFonts w:hint="default"/>
      </w:rPr>
    </w:lvl>
    <w:lvl w:ilvl="1">
      <w:start w:val="1"/>
      <w:numFmt w:val="decimal"/>
      <w:lvlText w:val="%2、"/>
      <w:lvlJc w:val="left"/>
      <w:pPr>
        <w:tabs>
          <w:tab w:val="num" w:pos="900"/>
        </w:tabs>
        <w:ind w:left="900" w:hanging="420"/>
      </w:pPr>
      <w:rPr>
        <w:rFonts w:hint="default"/>
      </w:rPr>
    </w:lvl>
    <w:lvl w:ilvl="2">
      <w:start w:val="1"/>
      <w:numFmt w:val="decimal"/>
      <w:lvlText w:val="(%3)"/>
      <w:lvlJc w:val="left"/>
      <w:pPr>
        <w:tabs>
          <w:tab w:val="num" w:pos="1440"/>
        </w:tabs>
        <w:ind w:left="1440" w:hanging="480"/>
      </w:pPr>
      <w:rPr>
        <w:rFonts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472F1794"/>
    <w:multiLevelType w:val="hybridMultilevel"/>
    <w:tmpl w:val="BBDEECBA"/>
    <w:lvl w:ilvl="0" w:tplc="04090015">
      <w:start w:val="1"/>
      <w:numFmt w:val="taiwaneseCountingThousand"/>
      <w:lvlText w:val="%1、"/>
      <w:lvlJc w:val="left"/>
      <w:pPr>
        <w:tabs>
          <w:tab w:val="num" w:pos="480"/>
        </w:tabs>
        <w:ind w:left="480" w:hanging="480"/>
      </w:pPr>
    </w:lvl>
    <w:lvl w:ilvl="1" w:tplc="8004A6DE">
      <w:start w:val="1"/>
      <w:numFmt w:val="taiwaneseCountingThousand"/>
      <w:lvlText w:val="(%2)"/>
      <w:lvlJc w:val="left"/>
      <w:pPr>
        <w:tabs>
          <w:tab w:val="num" w:pos="840"/>
        </w:tabs>
        <w:ind w:left="840" w:hanging="360"/>
      </w:pPr>
      <w:rPr>
        <w:rFonts w:cs="DFHeiStd-W5"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73F1171"/>
    <w:multiLevelType w:val="hybridMultilevel"/>
    <w:tmpl w:val="E47606DE"/>
    <w:lvl w:ilvl="0" w:tplc="C03EAEBC">
      <w:start w:val="1"/>
      <w:numFmt w:val="decimal"/>
      <w:lvlText w:val="%1."/>
      <w:lvlJc w:val="left"/>
      <w:pPr>
        <w:tabs>
          <w:tab w:val="num" w:pos="480"/>
        </w:tabs>
        <w:ind w:left="480" w:hanging="480"/>
      </w:pPr>
      <w:rPr>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7A13F6B"/>
    <w:multiLevelType w:val="multilevel"/>
    <w:tmpl w:val="FC7E22EE"/>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49B263E2"/>
    <w:multiLevelType w:val="multilevel"/>
    <w:tmpl w:val="3CBC5500"/>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4C4E0A23"/>
    <w:multiLevelType w:val="hybridMultilevel"/>
    <w:tmpl w:val="14124AA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CE078DC"/>
    <w:multiLevelType w:val="hybridMultilevel"/>
    <w:tmpl w:val="094CF5A8"/>
    <w:lvl w:ilvl="0" w:tplc="1C58B13E">
      <w:start w:val="1"/>
      <w:numFmt w:val="taiwaneseCountingThousand"/>
      <w:lvlText w:val="(%1)"/>
      <w:lvlJc w:val="left"/>
      <w:pPr>
        <w:ind w:left="1005" w:hanging="720"/>
      </w:p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29">
    <w:nsid w:val="4E402114"/>
    <w:multiLevelType w:val="hybridMultilevel"/>
    <w:tmpl w:val="D40C81E8"/>
    <w:lvl w:ilvl="0" w:tplc="2FAAEE76">
      <w:start w:val="1"/>
      <w:numFmt w:val="decimal"/>
      <w:lvlText w:val="%1."/>
      <w:lvlJc w:val="left"/>
      <w:pPr>
        <w:ind w:left="1354" w:hanging="360"/>
      </w:pPr>
      <w:rPr>
        <w:rFonts w:hAnsi="標楷體" w:hint="default"/>
        <w:color w:val="000000"/>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0">
    <w:nsid w:val="51211D27"/>
    <w:multiLevelType w:val="hybridMultilevel"/>
    <w:tmpl w:val="3022EBEA"/>
    <w:lvl w:ilvl="0" w:tplc="56B82A80">
      <w:start w:val="1"/>
      <w:numFmt w:val="taiwaneseCountingThousand"/>
      <w:lvlText w:val="%1、"/>
      <w:lvlJc w:val="left"/>
      <w:pPr>
        <w:tabs>
          <w:tab w:val="num" w:pos="360"/>
        </w:tabs>
        <w:ind w:left="360" w:hanging="360"/>
      </w:pPr>
      <w:rPr>
        <w:rFonts w:hint="default"/>
      </w:rPr>
    </w:lvl>
    <w:lvl w:ilvl="1" w:tplc="B19E697A">
      <w:start w:val="1"/>
      <w:numFmt w:val="decimal"/>
      <w:lvlText w:val="%2、"/>
      <w:lvlJc w:val="left"/>
      <w:pPr>
        <w:tabs>
          <w:tab w:val="num" w:pos="900"/>
        </w:tabs>
        <w:ind w:left="900" w:hanging="420"/>
      </w:pPr>
      <w:rPr>
        <w:rFonts w:hint="default"/>
      </w:rPr>
    </w:lvl>
    <w:lvl w:ilvl="2" w:tplc="B19E697A">
      <w:start w:val="1"/>
      <w:numFmt w:val="decimal"/>
      <w:lvlText w:val="%3、"/>
      <w:lvlJc w:val="left"/>
      <w:pPr>
        <w:tabs>
          <w:tab w:val="num" w:pos="1380"/>
        </w:tabs>
        <w:ind w:left="1380" w:hanging="4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75F28DD"/>
    <w:multiLevelType w:val="hybridMultilevel"/>
    <w:tmpl w:val="3CBC5500"/>
    <w:lvl w:ilvl="0" w:tplc="A4B8CE1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8004161"/>
    <w:multiLevelType w:val="hybridMultilevel"/>
    <w:tmpl w:val="8D268456"/>
    <w:lvl w:ilvl="0" w:tplc="8004A6DE">
      <w:start w:val="1"/>
      <w:numFmt w:val="taiwaneseCountingThousand"/>
      <w:lvlText w:val="(%1)"/>
      <w:lvlJc w:val="left"/>
      <w:pPr>
        <w:tabs>
          <w:tab w:val="num" w:pos="1968"/>
        </w:tabs>
        <w:ind w:left="1968" w:hanging="360"/>
      </w:pPr>
      <w:rPr>
        <w:rFonts w:cs="DFHeiStd-W5" w:hint="default"/>
      </w:rPr>
    </w:lvl>
    <w:lvl w:ilvl="1" w:tplc="04090019" w:tentative="1">
      <w:start w:val="1"/>
      <w:numFmt w:val="ideographTraditional"/>
      <w:lvlText w:val="%2、"/>
      <w:lvlJc w:val="left"/>
      <w:pPr>
        <w:tabs>
          <w:tab w:val="num" w:pos="2088"/>
        </w:tabs>
        <w:ind w:left="2088" w:hanging="480"/>
      </w:pPr>
    </w:lvl>
    <w:lvl w:ilvl="2" w:tplc="8004A6DE">
      <w:start w:val="1"/>
      <w:numFmt w:val="taiwaneseCountingThousand"/>
      <w:lvlText w:val="(%3)"/>
      <w:lvlJc w:val="left"/>
      <w:pPr>
        <w:tabs>
          <w:tab w:val="num" w:pos="2448"/>
        </w:tabs>
        <w:ind w:left="2448" w:hanging="360"/>
      </w:pPr>
      <w:rPr>
        <w:rFonts w:cs="DFHeiStd-W5" w:hint="default"/>
      </w:rPr>
    </w:lvl>
    <w:lvl w:ilvl="3" w:tplc="0409000F" w:tentative="1">
      <w:start w:val="1"/>
      <w:numFmt w:val="decimal"/>
      <w:lvlText w:val="%4."/>
      <w:lvlJc w:val="left"/>
      <w:pPr>
        <w:tabs>
          <w:tab w:val="num" w:pos="3048"/>
        </w:tabs>
        <w:ind w:left="3048" w:hanging="480"/>
      </w:pPr>
    </w:lvl>
    <w:lvl w:ilvl="4" w:tplc="04090019" w:tentative="1">
      <w:start w:val="1"/>
      <w:numFmt w:val="ideographTraditional"/>
      <w:lvlText w:val="%5、"/>
      <w:lvlJc w:val="left"/>
      <w:pPr>
        <w:tabs>
          <w:tab w:val="num" w:pos="3528"/>
        </w:tabs>
        <w:ind w:left="3528" w:hanging="480"/>
      </w:pPr>
    </w:lvl>
    <w:lvl w:ilvl="5" w:tplc="0409001B" w:tentative="1">
      <w:start w:val="1"/>
      <w:numFmt w:val="lowerRoman"/>
      <w:lvlText w:val="%6."/>
      <w:lvlJc w:val="right"/>
      <w:pPr>
        <w:tabs>
          <w:tab w:val="num" w:pos="4008"/>
        </w:tabs>
        <w:ind w:left="4008" w:hanging="480"/>
      </w:pPr>
    </w:lvl>
    <w:lvl w:ilvl="6" w:tplc="0409000F" w:tentative="1">
      <w:start w:val="1"/>
      <w:numFmt w:val="decimal"/>
      <w:lvlText w:val="%7."/>
      <w:lvlJc w:val="left"/>
      <w:pPr>
        <w:tabs>
          <w:tab w:val="num" w:pos="4488"/>
        </w:tabs>
        <w:ind w:left="4488" w:hanging="480"/>
      </w:pPr>
    </w:lvl>
    <w:lvl w:ilvl="7" w:tplc="04090019" w:tentative="1">
      <w:start w:val="1"/>
      <w:numFmt w:val="ideographTraditional"/>
      <w:lvlText w:val="%8、"/>
      <w:lvlJc w:val="left"/>
      <w:pPr>
        <w:tabs>
          <w:tab w:val="num" w:pos="4968"/>
        </w:tabs>
        <w:ind w:left="4968" w:hanging="480"/>
      </w:pPr>
    </w:lvl>
    <w:lvl w:ilvl="8" w:tplc="0409001B" w:tentative="1">
      <w:start w:val="1"/>
      <w:numFmt w:val="lowerRoman"/>
      <w:lvlText w:val="%9."/>
      <w:lvlJc w:val="right"/>
      <w:pPr>
        <w:tabs>
          <w:tab w:val="num" w:pos="5448"/>
        </w:tabs>
        <w:ind w:left="5448" w:hanging="480"/>
      </w:pPr>
    </w:lvl>
  </w:abstractNum>
  <w:abstractNum w:abstractNumId="33">
    <w:nsid w:val="5A192F37"/>
    <w:multiLevelType w:val="multilevel"/>
    <w:tmpl w:val="2F16C734"/>
    <w:lvl w:ilvl="0">
      <w:start w:val="1"/>
      <w:numFmt w:val="taiwaneseCountingThousand"/>
      <w:lvlText w:val="%1、"/>
      <w:lvlJc w:val="left"/>
      <w:pPr>
        <w:tabs>
          <w:tab w:val="num" w:pos="360"/>
        </w:tabs>
        <w:ind w:left="360" w:hanging="360"/>
      </w:pPr>
      <w:rPr>
        <w:rFonts w:hint="default"/>
      </w:rPr>
    </w:lvl>
    <w:lvl w:ilvl="1">
      <w:start w:val="1"/>
      <w:numFmt w:val="decimal"/>
      <w:lvlText w:val="%2、"/>
      <w:lvlJc w:val="left"/>
      <w:pPr>
        <w:tabs>
          <w:tab w:val="num" w:pos="900"/>
        </w:tabs>
        <w:ind w:left="900" w:hanging="420"/>
      </w:pPr>
      <w:rPr>
        <w:rFonts w:hint="default"/>
      </w:rPr>
    </w:lvl>
    <w:lvl w:ilvl="2">
      <w:start w:val="1"/>
      <w:numFmt w:val="decimal"/>
      <w:lvlText w:val="(%3)"/>
      <w:lvlJc w:val="left"/>
      <w:pPr>
        <w:tabs>
          <w:tab w:val="num" w:pos="1440"/>
        </w:tabs>
        <w:ind w:left="1440" w:hanging="480"/>
      </w:pPr>
      <w:rPr>
        <w:rFonts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5BAF2340"/>
    <w:multiLevelType w:val="multilevel"/>
    <w:tmpl w:val="D40C81E8"/>
    <w:lvl w:ilvl="0">
      <w:start w:val="1"/>
      <w:numFmt w:val="decimal"/>
      <w:lvlText w:val="%1."/>
      <w:lvlJc w:val="left"/>
      <w:pPr>
        <w:ind w:left="1354" w:hanging="360"/>
      </w:pPr>
      <w:rPr>
        <w:rFonts w:hAnsi="標楷體" w:hint="default"/>
        <w:color w:val="000000"/>
      </w:rPr>
    </w:lvl>
    <w:lvl w:ilvl="1">
      <w:start w:val="1"/>
      <w:numFmt w:val="ideographTraditional"/>
      <w:lvlText w:val="%2、"/>
      <w:lvlJc w:val="left"/>
      <w:pPr>
        <w:ind w:left="1954" w:hanging="480"/>
      </w:pPr>
    </w:lvl>
    <w:lvl w:ilvl="2">
      <w:start w:val="1"/>
      <w:numFmt w:val="lowerRoman"/>
      <w:lvlText w:val="%3."/>
      <w:lvlJc w:val="right"/>
      <w:pPr>
        <w:ind w:left="2434" w:hanging="480"/>
      </w:pPr>
    </w:lvl>
    <w:lvl w:ilvl="3">
      <w:start w:val="1"/>
      <w:numFmt w:val="decimal"/>
      <w:lvlText w:val="%4."/>
      <w:lvlJc w:val="left"/>
      <w:pPr>
        <w:ind w:left="2914" w:hanging="480"/>
      </w:pPr>
    </w:lvl>
    <w:lvl w:ilvl="4">
      <w:start w:val="1"/>
      <w:numFmt w:val="ideographTraditional"/>
      <w:lvlText w:val="%5、"/>
      <w:lvlJc w:val="left"/>
      <w:pPr>
        <w:ind w:left="3394" w:hanging="480"/>
      </w:pPr>
    </w:lvl>
    <w:lvl w:ilvl="5">
      <w:start w:val="1"/>
      <w:numFmt w:val="lowerRoman"/>
      <w:lvlText w:val="%6."/>
      <w:lvlJc w:val="right"/>
      <w:pPr>
        <w:ind w:left="3874" w:hanging="480"/>
      </w:pPr>
    </w:lvl>
    <w:lvl w:ilvl="6">
      <w:start w:val="1"/>
      <w:numFmt w:val="decimal"/>
      <w:lvlText w:val="%7."/>
      <w:lvlJc w:val="left"/>
      <w:pPr>
        <w:ind w:left="4354" w:hanging="480"/>
      </w:pPr>
    </w:lvl>
    <w:lvl w:ilvl="7">
      <w:start w:val="1"/>
      <w:numFmt w:val="ideographTraditional"/>
      <w:lvlText w:val="%8、"/>
      <w:lvlJc w:val="left"/>
      <w:pPr>
        <w:ind w:left="4834" w:hanging="480"/>
      </w:pPr>
    </w:lvl>
    <w:lvl w:ilvl="8">
      <w:start w:val="1"/>
      <w:numFmt w:val="lowerRoman"/>
      <w:lvlText w:val="%9."/>
      <w:lvlJc w:val="right"/>
      <w:pPr>
        <w:ind w:left="5314" w:hanging="480"/>
      </w:pPr>
    </w:lvl>
  </w:abstractNum>
  <w:abstractNum w:abstractNumId="35">
    <w:nsid w:val="5C754569"/>
    <w:multiLevelType w:val="multilevel"/>
    <w:tmpl w:val="19A0999A"/>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nsid w:val="637A7DAC"/>
    <w:multiLevelType w:val="hybridMultilevel"/>
    <w:tmpl w:val="127A0FDE"/>
    <w:lvl w:ilvl="0" w:tplc="56B82A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4420336"/>
    <w:multiLevelType w:val="hybridMultilevel"/>
    <w:tmpl w:val="6A28130C"/>
    <w:lvl w:ilvl="0" w:tplc="826CD64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8">
    <w:nsid w:val="676B312C"/>
    <w:multiLevelType w:val="multilevel"/>
    <w:tmpl w:val="366E82D0"/>
    <w:lvl w:ilvl="0">
      <w:start w:val="1"/>
      <w:numFmt w:val="taiwaneseCountingThousand"/>
      <w:lvlText w:val="(%1)"/>
      <w:lvlJc w:val="left"/>
      <w:pPr>
        <w:ind w:left="480" w:hanging="480"/>
      </w:pPr>
      <w:rPr>
        <w:rFonts w:hint="default"/>
      </w:rPr>
    </w:lvl>
    <w:lvl w:ilvl="1">
      <w:start w:val="1"/>
      <w:numFmt w:val="decimal"/>
      <w:lvlText w:val="%2、"/>
      <w:lvlJc w:val="left"/>
      <w:pPr>
        <w:tabs>
          <w:tab w:val="num" w:pos="900"/>
        </w:tabs>
        <w:ind w:left="900" w:hanging="420"/>
      </w:pPr>
      <w:rPr>
        <w:rFonts w:hint="default"/>
      </w:rPr>
    </w:lvl>
    <w:lvl w:ilvl="2">
      <w:start w:val="1"/>
      <w:numFmt w:val="decimal"/>
      <w:lvlText w:val="(%3)"/>
      <w:lvlJc w:val="left"/>
      <w:pPr>
        <w:tabs>
          <w:tab w:val="num" w:pos="1440"/>
        </w:tabs>
        <w:ind w:left="1440" w:hanging="480"/>
      </w:pPr>
      <w:rPr>
        <w:rFonts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nsid w:val="6805605C"/>
    <w:multiLevelType w:val="hybridMultilevel"/>
    <w:tmpl w:val="9364ECEA"/>
    <w:lvl w:ilvl="0" w:tplc="00AC1A34">
      <w:start w:val="1"/>
      <w:numFmt w:val="taiwaneseCountingThousand"/>
      <w:lvlText w:val="(%1)"/>
      <w:lvlJc w:val="left"/>
      <w:pPr>
        <w:tabs>
          <w:tab w:val="num" w:pos="1594"/>
        </w:tabs>
        <w:ind w:left="1594" w:hanging="600"/>
      </w:pPr>
      <w:rPr>
        <w:rFonts w:hint="default"/>
        <w:color w:val="000000"/>
      </w:rPr>
    </w:lvl>
    <w:lvl w:ilvl="1" w:tplc="DF988CA2">
      <w:start w:val="1"/>
      <w:numFmt w:val="decimal"/>
      <w:lvlText w:val="%2、"/>
      <w:lvlJc w:val="left"/>
      <w:pPr>
        <w:tabs>
          <w:tab w:val="num" w:pos="1954"/>
        </w:tabs>
        <w:ind w:left="1954" w:hanging="480"/>
      </w:pPr>
      <w:rPr>
        <w:rFonts w:hint="eastAsia"/>
        <w:color w:val="000000"/>
      </w:r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0">
    <w:nsid w:val="6C095E64"/>
    <w:multiLevelType w:val="hybridMultilevel"/>
    <w:tmpl w:val="A4108130"/>
    <w:lvl w:ilvl="0" w:tplc="DBDAF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A418F9"/>
    <w:multiLevelType w:val="hybridMultilevel"/>
    <w:tmpl w:val="7FF4528C"/>
    <w:lvl w:ilvl="0" w:tplc="00AC1A34">
      <w:start w:val="1"/>
      <w:numFmt w:val="taiwaneseCountingThousand"/>
      <w:lvlText w:val="(%1)"/>
      <w:lvlJc w:val="left"/>
      <w:pPr>
        <w:tabs>
          <w:tab w:val="num" w:pos="1594"/>
        </w:tabs>
        <w:ind w:left="1594" w:hanging="600"/>
      </w:pPr>
      <w:rPr>
        <w:rFonts w:hint="default"/>
      </w:rPr>
    </w:lvl>
    <w:lvl w:ilvl="1" w:tplc="04090019" w:tentative="1">
      <w:start w:val="1"/>
      <w:numFmt w:val="ideographTraditional"/>
      <w:lvlText w:val="%2、"/>
      <w:lvlJc w:val="left"/>
      <w:pPr>
        <w:tabs>
          <w:tab w:val="num" w:pos="1729"/>
        </w:tabs>
        <w:ind w:left="1729" w:hanging="480"/>
      </w:pPr>
    </w:lvl>
    <w:lvl w:ilvl="2" w:tplc="0409001B" w:tentative="1">
      <w:start w:val="1"/>
      <w:numFmt w:val="lowerRoman"/>
      <w:lvlText w:val="%3."/>
      <w:lvlJc w:val="right"/>
      <w:pPr>
        <w:tabs>
          <w:tab w:val="num" w:pos="2209"/>
        </w:tabs>
        <w:ind w:left="2209" w:hanging="480"/>
      </w:pPr>
    </w:lvl>
    <w:lvl w:ilvl="3" w:tplc="0409000F" w:tentative="1">
      <w:start w:val="1"/>
      <w:numFmt w:val="decimal"/>
      <w:lvlText w:val="%4."/>
      <w:lvlJc w:val="left"/>
      <w:pPr>
        <w:tabs>
          <w:tab w:val="num" w:pos="2689"/>
        </w:tabs>
        <w:ind w:left="2689" w:hanging="480"/>
      </w:pPr>
    </w:lvl>
    <w:lvl w:ilvl="4" w:tplc="04090019" w:tentative="1">
      <w:start w:val="1"/>
      <w:numFmt w:val="ideographTraditional"/>
      <w:lvlText w:val="%5、"/>
      <w:lvlJc w:val="left"/>
      <w:pPr>
        <w:tabs>
          <w:tab w:val="num" w:pos="3169"/>
        </w:tabs>
        <w:ind w:left="3169" w:hanging="480"/>
      </w:pPr>
    </w:lvl>
    <w:lvl w:ilvl="5" w:tplc="0409001B" w:tentative="1">
      <w:start w:val="1"/>
      <w:numFmt w:val="lowerRoman"/>
      <w:lvlText w:val="%6."/>
      <w:lvlJc w:val="right"/>
      <w:pPr>
        <w:tabs>
          <w:tab w:val="num" w:pos="3649"/>
        </w:tabs>
        <w:ind w:left="3649" w:hanging="480"/>
      </w:pPr>
    </w:lvl>
    <w:lvl w:ilvl="6" w:tplc="0409000F" w:tentative="1">
      <w:start w:val="1"/>
      <w:numFmt w:val="decimal"/>
      <w:lvlText w:val="%7."/>
      <w:lvlJc w:val="left"/>
      <w:pPr>
        <w:tabs>
          <w:tab w:val="num" w:pos="4129"/>
        </w:tabs>
        <w:ind w:left="4129" w:hanging="480"/>
      </w:pPr>
    </w:lvl>
    <w:lvl w:ilvl="7" w:tplc="04090019" w:tentative="1">
      <w:start w:val="1"/>
      <w:numFmt w:val="ideographTraditional"/>
      <w:lvlText w:val="%8、"/>
      <w:lvlJc w:val="left"/>
      <w:pPr>
        <w:tabs>
          <w:tab w:val="num" w:pos="4609"/>
        </w:tabs>
        <w:ind w:left="4609" w:hanging="480"/>
      </w:pPr>
    </w:lvl>
    <w:lvl w:ilvl="8" w:tplc="0409001B" w:tentative="1">
      <w:start w:val="1"/>
      <w:numFmt w:val="lowerRoman"/>
      <w:lvlText w:val="%9."/>
      <w:lvlJc w:val="right"/>
      <w:pPr>
        <w:tabs>
          <w:tab w:val="num" w:pos="5089"/>
        </w:tabs>
        <w:ind w:left="5089" w:hanging="480"/>
      </w:pPr>
    </w:lvl>
  </w:abstractNum>
  <w:abstractNum w:abstractNumId="42">
    <w:nsid w:val="723F35A3"/>
    <w:multiLevelType w:val="hybridMultilevel"/>
    <w:tmpl w:val="BDCA9E06"/>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3">
    <w:nsid w:val="72AB6954"/>
    <w:multiLevelType w:val="hybridMultilevel"/>
    <w:tmpl w:val="E4BCB3E8"/>
    <w:lvl w:ilvl="0" w:tplc="405EE8C6">
      <w:start w:val="1"/>
      <w:numFmt w:val="taiwaneseCountingThousand"/>
      <w:lvlText w:val="%1、"/>
      <w:lvlJc w:val="left"/>
      <w:pPr>
        <w:ind w:left="480" w:hanging="480"/>
      </w:pPr>
      <w:rPr>
        <w:rFonts w:ascii="標楷體" w:eastAsia="標楷體" w:hAnsi="標楷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4"/>
  </w:num>
  <w:num w:numId="3">
    <w:abstractNumId w:val="27"/>
  </w:num>
  <w:num w:numId="4">
    <w:abstractNumId w:val="12"/>
  </w:num>
  <w:num w:numId="5">
    <w:abstractNumId w:val="16"/>
  </w:num>
  <w:num w:numId="6">
    <w:abstractNumId w:val="43"/>
  </w:num>
  <w:num w:numId="7">
    <w:abstractNumId w:val="30"/>
  </w:num>
  <w:num w:numId="8">
    <w:abstractNumId w:val="40"/>
  </w:num>
  <w:num w:numId="9">
    <w:abstractNumId w:val="37"/>
  </w:num>
  <w:num w:numId="10">
    <w:abstractNumId w:val="39"/>
  </w:num>
  <w:num w:numId="11">
    <w:abstractNumId w:val="29"/>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5"/>
  </w:num>
  <w:num w:numId="15">
    <w:abstractNumId w:val="21"/>
  </w:num>
  <w:num w:numId="16">
    <w:abstractNumId w:val="31"/>
  </w:num>
  <w:num w:numId="17">
    <w:abstractNumId w:val="35"/>
  </w:num>
  <w:num w:numId="18">
    <w:abstractNumId w:val="10"/>
  </w:num>
  <w:num w:numId="19">
    <w:abstractNumId w:val="34"/>
  </w:num>
  <w:num w:numId="20">
    <w:abstractNumId w:val="38"/>
  </w:num>
  <w:num w:numId="21">
    <w:abstractNumId w:val="22"/>
  </w:num>
  <w:num w:numId="22">
    <w:abstractNumId w:val="41"/>
  </w:num>
  <w:num w:numId="23">
    <w:abstractNumId w:val="33"/>
  </w:num>
  <w:num w:numId="24">
    <w:abstractNumId w:val="26"/>
  </w:num>
  <w:num w:numId="25">
    <w:abstractNumId w:val="14"/>
  </w:num>
  <w:num w:numId="26">
    <w:abstractNumId w:val="17"/>
  </w:num>
  <w:num w:numId="27">
    <w:abstractNumId w:val="36"/>
  </w:num>
  <w:num w:numId="28">
    <w:abstractNumId w:val="15"/>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23"/>
  </w:num>
  <w:num w:numId="40">
    <w:abstractNumId w:val="19"/>
  </w:num>
  <w:num w:numId="41">
    <w:abstractNumId w:val="20"/>
  </w:num>
  <w:num w:numId="42">
    <w:abstractNumId w:val="13"/>
  </w:num>
  <w:num w:numId="43">
    <w:abstractNumId w:val="11"/>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3074">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4EFB"/>
    <w:rsid w:val="00004910"/>
    <w:rsid w:val="00005155"/>
    <w:rsid w:val="0000603D"/>
    <w:rsid w:val="00010B26"/>
    <w:rsid w:val="00012C9E"/>
    <w:rsid w:val="00013576"/>
    <w:rsid w:val="00026955"/>
    <w:rsid w:val="0003136F"/>
    <w:rsid w:val="0003661C"/>
    <w:rsid w:val="00037246"/>
    <w:rsid w:val="0004595A"/>
    <w:rsid w:val="00054A7A"/>
    <w:rsid w:val="00055941"/>
    <w:rsid w:val="00062448"/>
    <w:rsid w:val="00067267"/>
    <w:rsid w:val="00067EA0"/>
    <w:rsid w:val="00070865"/>
    <w:rsid w:val="00077DE7"/>
    <w:rsid w:val="00083E29"/>
    <w:rsid w:val="0008682B"/>
    <w:rsid w:val="00087D22"/>
    <w:rsid w:val="0009033A"/>
    <w:rsid w:val="000913E6"/>
    <w:rsid w:val="00096C34"/>
    <w:rsid w:val="00097FA4"/>
    <w:rsid w:val="000A0E09"/>
    <w:rsid w:val="000B0389"/>
    <w:rsid w:val="000B0C0D"/>
    <w:rsid w:val="000D4768"/>
    <w:rsid w:val="000D4963"/>
    <w:rsid w:val="000E5B86"/>
    <w:rsid w:val="000F4C0F"/>
    <w:rsid w:val="000F556F"/>
    <w:rsid w:val="001043D3"/>
    <w:rsid w:val="001060B3"/>
    <w:rsid w:val="00115AE9"/>
    <w:rsid w:val="001176C0"/>
    <w:rsid w:val="001179CA"/>
    <w:rsid w:val="00117C33"/>
    <w:rsid w:val="001207AB"/>
    <w:rsid w:val="00121940"/>
    <w:rsid w:val="0014497A"/>
    <w:rsid w:val="00145E5B"/>
    <w:rsid w:val="001618E2"/>
    <w:rsid w:val="001643EE"/>
    <w:rsid w:val="00173F44"/>
    <w:rsid w:val="0017568B"/>
    <w:rsid w:val="001904DE"/>
    <w:rsid w:val="001905DF"/>
    <w:rsid w:val="00191BB9"/>
    <w:rsid w:val="00196F97"/>
    <w:rsid w:val="001979A4"/>
    <w:rsid w:val="001A46FB"/>
    <w:rsid w:val="001A6D2C"/>
    <w:rsid w:val="001B0A25"/>
    <w:rsid w:val="001B3AE8"/>
    <w:rsid w:val="001B4E82"/>
    <w:rsid w:val="001B7A9F"/>
    <w:rsid w:val="001C0C85"/>
    <w:rsid w:val="001C37E1"/>
    <w:rsid w:val="001C6DF6"/>
    <w:rsid w:val="001D337A"/>
    <w:rsid w:val="001D42A2"/>
    <w:rsid w:val="001D5EB6"/>
    <w:rsid w:val="001E26F6"/>
    <w:rsid w:val="001E6312"/>
    <w:rsid w:val="001F19DB"/>
    <w:rsid w:val="001F425D"/>
    <w:rsid w:val="001F72A2"/>
    <w:rsid w:val="002018BC"/>
    <w:rsid w:val="00205D8D"/>
    <w:rsid w:val="00210D07"/>
    <w:rsid w:val="00215EE2"/>
    <w:rsid w:val="00220B79"/>
    <w:rsid w:val="0022294F"/>
    <w:rsid w:val="0023097F"/>
    <w:rsid w:val="002370BE"/>
    <w:rsid w:val="00240206"/>
    <w:rsid w:val="00256F97"/>
    <w:rsid w:val="00257F85"/>
    <w:rsid w:val="002602E7"/>
    <w:rsid w:val="00266DDA"/>
    <w:rsid w:val="00280498"/>
    <w:rsid w:val="00291D46"/>
    <w:rsid w:val="002A3EC7"/>
    <w:rsid w:val="002A5631"/>
    <w:rsid w:val="002B39E7"/>
    <w:rsid w:val="002B6F25"/>
    <w:rsid w:val="002C3EDD"/>
    <w:rsid w:val="002D5109"/>
    <w:rsid w:val="002F1FD3"/>
    <w:rsid w:val="0030219F"/>
    <w:rsid w:val="003054AB"/>
    <w:rsid w:val="0031212D"/>
    <w:rsid w:val="00316E99"/>
    <w:rsid w:val="00321A88"/>
    <w:rsid w:val="00322E1F"/>
    <w:rsid w:val="00323087"/>
    <w:rsid w:val="0033376F"/>
    <w:rsid w:val="00333E1B"/>
    <w:rsid w:val="003357F5"/>
    <w:rsid w:val="00335FB8"/>
    <w:rsid w:val="00337823"/>
    <w:rsid w:val="00343B69"/>
    <w:rsid w:val="003440D7"/>
    <w:rsid w:val="00345358"/>
    <w:rsid w:val="00346067"/>
    <w:rsid w:val="003504BF"/>
    <w:rsid w:val="003541F4"/>
    <w:rsid w:val="00360D22"/>
    <w:rsid w:val="00361982"/>
    <w:rsid w:val="00363A1E"/>
    <w:rsid w:val="0036446C"/>
    <w:rsid w:val="003670EA"/>
    <w:rsid w:val="003674B9"/>
    <w:rsid w:val="00371FDD"/>
    <w:rsid w:val="00385420"/>
    <w:rsid w:val="00390FD0"/>
    <w:rsid w:val="0039184E"/>
    <w:rsid w:val="003934B0"/>
    <w:rsid w:val="0039799A"/>
    <w:rsid w:val="003B6314"/>
    <w:rsid w:val="003D4974"/>
    <w:rsid w:val="003D7F6E"/>
    <w:rsid w:val="003E0311"/>
    <w:rsid w:val="003E6279"/>
    <w:rsid w:val="003F1033"/>
    <w:rsid w:val="003F190C"/>
    <w:rsid w:val="003F2389"/>
    <w:rsid w:val="00402B02"/>
    <w:rsid w:val="004041EA"/>
    <w:rsid w:val="00406118"/>
    <w:rsid w:val="0041096C"/>
    <w:rsid w:val="004116FB"/>
    <w:rsid w:val="0041386C"/>
    <w:rsid w:val="00416413"/>
    <w:rsid w:val="00416CE0"/>
    <w:rsid w:val="00420896"/>
    <w:rsid w:val="0042250B"/>
    <w:rsid w:val="00423AB7"/>
    <w:rsid w:val="004242A3"/>
    <w:rsid w:val="004254D7"/>
    <w:rsid w:val="00425F40"/>
    <w:rsid w:val="00426A68"/>
    <w:rsid w:val="0043290F"/>
    <w:rsid w:val="00434DEB"/>
    <w:rsid w:val="00442410"/>
    <w:rsid w:val="00443523"/>
    <w:rsid w:val="00445047"/>
    <w:rsid w:val="004450FB"/>
    <w:rsid w:val="0044566F"/>
    <w:rsid w:val="00454667"/>
    <w:rsid w:val="00454972"/>
    <w:rsid w:val="004566C0"/>
    <w:rsid w:val="00456AD2"/>
    <w:rsid w:val="00464A5E"/>
    <w:rsid w:val="00466FFF"/>
    <w:rsid w:val="004671F1"/>
    <w:rsid w:val="0047284E"/>
    <w:rsid w:val="00473FEF"/>
    <w:rsid w:val="00474566"/>
    <w:rsid w:val="00474754"/>
    <w:rsid w:val="00475D91"/>
    <w:rsid w:val="004772D9"/>
    <w:rsid w:val="004950CF"/>
    <w:rsid w:val="004A009E"/>
    <w:rsid w:val="004A0112"/>
    <w:rsid w:val="004A6DE2"/>
    <w:rsid w:val="004B42D4"/>
    <w:rsid w:val="004B6838"/>
    <w:rsid w:val="004C093A"/>
    <w:rsid w:val="004D0C1D"/>
    <w:rsid w:val="004D11E3"/>
    <w:rsid w:val="004F4F07"/>
    <w:rsid w:val="004F6064"/>
    <w:rsid w:val="00512B91"/>
    <w:rsid w:val="00524690"/>
    <w:rsid w:val="0052641A"/>
    <w:rsid w:val="005431BD"/>
    <w:rsid w:val="005468EB"/>
    <w:rsid w:val="00547B50"/>
    <w:rsid w:val="00554BF2"/>
    <w:rsid w:val="005620CD"/>
    <w:rsid w:val="00564EFB"/>
    <w:rsid w:val="00577B1F"/>
    <w:rsid w:val="00584520"/>
    <w:rsid w:val="0058480D"/>
    <w:rsid w:val="005850DA"/>
    <w:rsid w:val="005865AB"/>
    <w:rsid w:val="0059659D"/>
    <w:rsid w:val="0059732E"/>
    <w:rsid w:val="005A41C3"/>
    <w:rsid w:val="005B5E36"/>
    <w:rsid w:val="005C20DE"/>
    <w:rsid w:val="005C2422"/>
    <w:rsid w:val="005C4999"/>
    <w:rsid w:val="005C4B2C"/>
    <w:rsid w:val="005D140A"/>
    <w:rsid w:val="005E52C1"/>
    <w:rsid w:val="005E67CC"/>
    <w:rsid w:val="005F02C4"/>
    <w:rsid w:val="005F0F4D"/>
    <w:rsid w:val="005F22EB"/>
    <w:rsid w:val="005F3E94"/>
    <w:rsid w:val="005F4CEF"/>
    <w:rsid w:val="00600137"/>
    <w:rsid w:val="00613A33"/>
    <w:rsid w:val="006406F8"/>
    <w:rsid w:val="0064772A"/>
    <w:rsid w:val="00655058"/>
    <w:rsid w:val="00655BFB"/>
    <w:rsid w:val="006736DB"/>
    <w:rsid w:val="00674A65"/>
    <w:rsid w:val="00686093"/>
    <w:rsid w:val="00687C1B"/>
    <w:rsid w:val="006901B3"/>
    <w:rsid w:val="0069060D"/>
    <w:rsid w:val="006A0A3D"/>
    <w:rsid w:val="006A1DB6"/>
    <w:rsid w:val="006A5335"/>
    <w:rsid w:val="006A60E1"/>
    <w:rsid w:val="006B2CEE"/>
    <w:rsid w:val="006C116E"/>
    <w:rsid w:val="006C11F3"/>
    <w:rsid w:val="006C43A1"/>
    <w:rsid w:val="006C64AC"/>
    <w:rsid w:val="006D05FB"/>
    <w:rsid w:val="006D69F1"/>
    <w:rsid w:val="006D7AF2"/>
    <w:rsid w:val="006E1297"/>
    <w:rsid w:val="006E25EC"/>
    <w:rsid w:val="006E43D4"/>
    <w:rsid w:val="006F0CCC"/>
    <w:rsid w:val="006F3505"/>
    <w:rsid w:val="006F5404"/>
    <w:rsid w:val="006F7092"/>
    <w:rsid w:val="00703384"/>
    <w:rsid w:val="00710DE2"/>
    <w:rsid w:val="00711B9C"/>
    <w:rsid w:val="007129E9"/>
    <w:rsid w:val="00720672"/>
    <w:rsid w:val="0072100D"/>
    <w:rsid w:val="007213BA"/>
    <w:rsid w:val="00721FEC"/>
    <w:rsid w:val="0073231E"/>
    <w:rsid w:val="00735C2C"/>
    <w:rsid w:val="007369C3"/>
    <w:rsid w:val="00740115"/>
    <w:rsid w:val="00741A95"/>
    <w:rsid w:val="00744CFE"/>
    <w:rsid w:val="007473DC"/>
    <w:rsid w:val="00751067"/>
    <w:rsid w:val="00753A83"/>
    <w:rsid w:val="00756955"/>
    <w:rsid w:val="0076165B"/>
    <w:rsid w:val="00762C53"/>
    <w:rsid w:val="0076362C"/>
    <w:rsid w:val="00763CC3"/>
    <w:rsid w:val="00763EBE"/>
    <w:rsid w:val="00764785"/>
    <w:rsid w:val="0076648E"/>
    <w:rsid w:val="00777750"/>
    <w:rsid w:val="007869BA"/>
    <w:rsid w:val="00786C6A"/>
    <w:rsid w:val="00790AD7"/>
    <w:rsid w:val="00796C62"/>
    <w:rsid w:val="007A085B"/>
    <w:rsid w:val="007A7442"/>
    <w:rsid w:val="007B17A6"/>
    <w:rsid w:val="007C7A88"/>
    <w:rsid w:val="007D27C2"/>
    <w:rsid w:val="007D3A7E"/>
    <w:rsid w:val="007D6A4C"/>
    <w:rsid w:val="007E2CD1"/>
    <w:rsid w:val="007E3967"/>
    <w:rsid w:val="007E44A7"/>
    <w:rsid w:val="007E4912"/>
    <w:rsid w:val="007F1741"/>
    <w:rsid w:val="007F3CA2"/>
    <w:rsid w:val="007F44D3"/>
    <w:rsid w:val="007F7B34"/>
    <w:rsid w:val="008012E5"/>
    <w:rsid w:val="0080196F"/>
    <w:rsid w:val="0080234A"/>
    <w:rsid w:val="00804E7C"/>
    <w:rsid w:val="0081044F"/>
    <w:rsid w:val="0082038D"/>
    <w:rsid w:val="00825EAE"/>
    <w:rsid w:val="0083584F"/>
    <w:rsid w:val="008420AF"/>
    <w:rsid w:val="00843A38"/>
    <w:rsid w:val="008556FA"/>
    <w:rsid w:val="00857985"/>
    <w:rsid w:val="00861820"/>
    <w:rsid w:val="008730DE"/>
    <w:rsid w:val="00874AA1"/>
    <w:rsid w:val="00887064"/>
    <w:rsid w:val="00895865"/>
    <w:rsid w:val="008A2D0E"/>
    <w:rsid w:val="008A4017"/>
    <w:rsid w:val="008B0D98"/>
    <w:rsid w:val="008B6CB0"/>
    <w:rsid w:val="008C0080"/>
    <w:rsid w:val="008C3D4E"/>
    <w:rsid w:val="008D0813"/>
    <w:rsid w:val="008D1B48"/>
    <w:rsid w:val="008D2B97"/>
    <w:rsid w:val="008D31B4"/>
    <w:rsid w:val="008D6621"/>
    <w:rsid w:val="008E6883"/>
    <w:rsid w:val="008F4EB5"/>
    <w:rsid w:val="009040C2"/>
    <w:rsid w:val="00906586"/>
    <w:rsid w:val="00911BF7"/>
    <w:rsid w:val="00912A0F"/>
    <w:rsid w:val="009169E3"/>
    <w:rsid w:val="00933F79"/>
    <w:rsid w:val="009340CB"/>
    <w:rsid w:val="00942478"/>
    <w:rsid w:val="0094279F"/>
    <w:rsid w:val="00943711"/>
    <w:rsid w:val="00944AB2"/>
    <w:rsid w:val="009506F3"/>
    <w:rsid w:val="00950B3B"/>
    <w:rsid w:val="009543BC"/>
    <w:rsid w:val="009704D7"/>
    <w:rsid w:val="00974C2A"/>
    <w:rsid w:val="00985398"/>
    <w:rsid w:val="00993217"/>
    <w:rsid w:val="00994F33"/>
    <w:rsid w:val="00996422"/>
    <w:rsid w:val="009A37A4"/>
    <w:rsid w:val="009A6B76"/>
    <w:rsid w:val="009A6DA6"/>
    <w:rsid w:val="009B4605"/>
    <w:rsid w:val="009C2750"/>
    <w:rsid w:val="009E2195"/>
    <w:rsid w:val="009E4D14"/>
    <w:rsid w:val="009E71F8"/>
    <w:rsid w:val="009F14F8"/>
    <w:rsid w:val="009F21A5"/>
    <w:rsid w:val="009F7BCE"/>
    <w:rsid w:val="00A005FD"/>
    <w:rsid w:val="00A04B7E"/>
    <w:rsid w:val="00A0532C"/>
    <w:rsid w:val="00A05406"/>
    <w:rsid w:val="00A13643"/>
    <w:rsid w:val="00A15302"/>
    <w:rsid w:val="00A15656"/>
    <w:rsid w:val="00A23D38"/>
    <w:rsid w:val="00A250AE"/>
    <w:rsid w:val="00A308ED"/>
    <w:rsid w:val="00A32430"/>
    <w:rsid w:val="00A3688B"/>
    <w:rsid w:val="00A410B3"/>
    <w:rsid w:val="00A44EBE"/>
    <w:rsid w:val="00A4592A"/>
    <w:rsid w:val="00A46C7A"/>
    <w:rsid w:val="00A5070C"/>
    <w:rsid w:val="00A5390D"/>
    <w:rsid w:val="00A564E3"/>
    <w:rsid w:val="00A625E5"/>
    <w:rsid w:val="00A666D2"/>
    <w:rsid w:val="00A76BA3"/>
    <w:rsid w:val="00A85136"/>
    <w:rsid w:val="00A86E04"/>
    <w:rsid w:val="00A872B7"/>
    <w:rsid w:val="00A950CC"/>
    <w:rsid w:val="00A962BC"/>
    <w:rsid w:val="00A97119"/>
    <w:rsid w:val="00AA6106"/>
    <w:rsid w:val="00AB0B0C"/>
    <w:rsid w:val="00AB13FB"/>
    <w:rsid w:val="00AB3148"/>
    <w:rsid w:val="00AB49C9"/>
    <w:rsid w:val="00AB4BC3"/>
    <w:rsid w:val="00AC0374"/>
    <w:rsid w:val="00AC2D69"/>
    <w:rsid w:val="00AC3DF6"/>
    <w:rsid w:val="00AD150A"/>
    <w:rsid w:val="00AD25F6"/>
    <w:rsid w:val="00AD60D5"/>
    <w:rsid w:val="00AD73ED"/>
    <w:rsid w:val="00AE1666"/>
    <w:rsid w:val="00AF2AA5"/>
    <w:rsid w:val="00AF7EA2"/>
    <w:rsid w:val="00B00424"/>
    <w:rsid w:val="00B02F1A"/>
    <w:rsid w:val="00B13F7B"/>
    <w:rsid w:val="00B17A24"/>
    <w:rsid w:val="00B22A27"/>
    <w:rsid w:val="00B33B6A"/>
    <w:rsid w:val="00B401A6"/>
    <w:rsid w:val="00B40D39"/>
    <w:rsid w:val="00B4406C"/>
    <w:rsid w:val="00B44C27"/>
    <w:rsid w:val="00B5005D"/>
    <w:rsid w:val="00B53616"/>
    <w:rsid w:val="00B5477A"/>
    <w:rsid w:val="00B71664"/>
    <w:rsid w:val="00B719C7"/>
    <w:rsid w:val="00B71D1B"/>
    <w:rsid w:val="00B7756B"/>
    <w:rsid w:val="00B8436C"/>
    <w:rsid w:val="00B91B7E"/>
    <w:rsid w:val="00B9255A"/>
    <w:rsid w:val="00B96DEF"/>
    <w:rsid w:val="00B97ED5"/>
    <w:rsid w:val="00BA1CF5"/>
    <w:rsid w:val="00BA270D"/>
    <w:rsid w:val="00BA37AD"/>
    <w:rsid w:val="00BA3C73"/>
    <w:rsid w:val="00BA7CFF"/>
    <w:rsid w:val="00BB7575"/>
    <w:rsid w:val="00BB7F4A"/>
    <w:rsid w:val="00BC0A77"/>
    <w:rsid w:val="00BC7B8F"/>
    <w:rsid w:val="00BD0299"/>
    <w:rsid w:val="00BD08C4"/>
    <w:rsid w:val="00BD08FD"/>
    <w:rsid w:val="00BD0D1A"/>
    <w:rsid w:val="00BD1467"/>
    <w:rsid w:val="00BD1475"/>
    <w:rsid w:val="00BD2C73"/>
    <w:rsid w:val="00BE05F6"/>
    <w:rsid w:val="00BE268F"/>
    <w:rsid w:val="00BE298E"/>
    <w:rsid w:val="00BE5D7D"/>
    <w:rsid w:val="00BF1C50"/>
    <w:rsid w:val="00BF47A5"/>
    <w:rsid w:val="00C04F1A"/>
    <w:rsid w:val="00C0642A"/>
    <w:rsid w:val="00C1528B"/>
    <w:rsid w:val="00C16421"/>
    <w:rsid w:val="00C168AF"/>
    <w:rsid w:val="00C2107B"/>
    <w:rsid w:val="00C317F7"/>
    <w:rsid w:val="00C403CA"/>
    <w:rsid w:val="00C45612"/>
    <w:rsid w:val="00C466DE"/>
    <w:rsid w:val="00C50EA6"/>
    <w:rsid w:val="00C56BAF"/>
    <w:rsid w:val="00C603D1"/>
    <w:rsid w:val="00C73174"/>
    <w:rsid w:val="00C7527D"/>
    <w:rsid w:val="00C8054F"/>
    <w:rsid w:val="00C80B3E"/>
    <w:rsid w:val="00C80DBD"/>
    <w:rsid w:val="00C81579"/>
    <w:rsid w:val="00C83463"/>
    <w:rsid w:val="00C85D44"/>
    <w:rsid w:val="00C86BF3"/>
    <w:rsid w:val="00C90FD9"/>
    <w:rsid w:val="00C97B25"/>
    <w:rsid w:val="00CA3872"/>
    <w:rsid w:val="00CA6552"/>
    <w:rsid w:val="00CA742A"/>
    <w:rsid w:val="00CB1F9D"/>
    <w:rsid w:val="00CB40FC"/>
    <w:rsid w:val="00CB4453"/>
    <w:rsid w:val="00CC0E13"/>
    <w:rsid w:val="00CC11F8"/>
    <w:rsid w:val="00CC31BF"/>
    <w:rsid w:val="00CD4054"/>
    <w:rsid w:val="00CD42C6"/>
    <w:rsid w:val="00CD78C7"/>
    <w:rsid w:val="00CD7B49"/>
    <w:rsid w:val="00CE16D5"/>
    <w:rsid w:val="00CE39B8"/>
    <w:rsid w:val="00CE6E51"/>
    <w:rsid w:val="00CF05C9"/>
    <w:rsid w:val="00CF0691"/>
    <w:rsid w:val="00CF39C2"/>
    <w:rsid w:val="00D002B3"/>
    <w:rsid w:val="00D00883"/>
    <w:rsid w:val="00D013A4"/>
    <w:rsid w:val="00D01D3B"/>
    <w:rsid w:val="00D066A2"/>
    <w:rsid w:val="00D129A7"/>
    <w:rsid w:val="00D13672"/>
    <w:rsid w:val="00D253C7"/>
    <w:rsid w:val="00D42AF4"/>
    <w:rsid w:val="00D4399A"/>
    <w:rsid w:val="00D468CF"/>
    <w:rsid w:val="00D46C5C"/>
    <w:rsid w:val="00D47690"/>
    <w:rsid w:val="00D51731"/>
    <w:rsid w:val="00D539D3"/>
    <w:rsid w:val="00D571B7"/>
    <w:rsid w:val="00D611D3"/>
    <w:rsid w:val="00D6216F"/>
    <w:rsid w:val="00D73F32"/>
    <w:rsid w:val="00D741A7"/>
    <w:rsid w:val="00D74B3F"/>
    <w:rsid w:val="00D77849"/>
    <w:rsid w:val="00D803B5"/>
    <w:rsid w:val="00D848B3"/>
    <w:rsid w:val="00D85A4F"/>
    <w:rsid w:val="00D8754D"/>
    <w:rsid w:val="00D87B9F"/>
    <w:rsid w:val="00D905C9"/>
    <w:rsid w:val="00D9228B"/>
    <w:rsid w:val="00DA4DBB"/>
    <w:rsid w:val="00DA6EF3"/>
    <w:rsid w:val="00DB087B"/>
    <w:rsid w:val="00DB5E27"/>
    <w:rsid w:val="00DB60C1"/>
    <w:rsid w:val="00DB63E9"/>
    <w:rsid w:val="00DD0A46"/>
    <w:rsid w:val="00DD0DDA"/>
    <w:rsid w:val="00DD1988"/>
    <w:rsid w:val="00DD3523"/>
    <w:rsid w:val="00DD41AD"/>
    <w:rsid w:val="00DD4372"/>
    <w:rsid w:val="00DE1F2C"/>
    <w:rsid w:val="00DE25DA"/>
    <w:rsid w:val="00DE3328"/>
    <w:rsid w:val="00DE4764"/>
    <w:rsid w:val="00DE62A0"/>
    <w:rsid w:val="00DE759C"/>
    <w:rsid w:val="00DF376D"/>
    <w:rsid w:val="00DF4C5C"/>
    <w:rsid w:val="00DF5275"/>
    <w:rsid w:val="00E01667"/>
    <w:rsid w:val="00E03A92"/>
    <w:rsid w:val="00E0453C"/>
    <w:rsid w:val="00E110BE"/>
    <w:rsid w:val="00E14E30"/>
    <w:rsid w:val="00E14E5F"/>
    <w:rsid w:val="00E20089"/>
    <w:rsid w:val="00E26E33"/>
    <w:rsid w:val="00E307ED"/>
    <w:rsid w:val="00E361B2"/>
    <w:rsid w:val="00E4163C"/>
    <w:rsid w:val="00E4742E"/>
    <w:rsid w:val="00E50F18"/>
    <w:rsid w:val="00E666CF"/>
    <w:rsid w:val="00E66C99"/>
    <w:rsid w:val="00E75FA1"/>
    <w:rsid w:val="00E86988"/>
    <w:rsid w:val="00E9082E"/>
    <w:rsid w:val="00E92A5E"/>
    <w:rsid w:val="00E93361"/>
    <w:rsid w:val="00E93A83"/>
    <w:rsid w:val="00E94E8E"/>
    <w:rsid w:val="00EA228D"/>
    <w:rsid w:val="00EA613D"/>
    <w:rsid w:val="00EA7E1C"/>
    <w:rsid w:val="00EB11C0"/>
    <w:rsid w:val="00EB49F4"/>
    <w:rsid w:val="00EC3832"/>
    <w:rsid w:val="00EC5809"/>
    <w:rsid w:val="00EC7041"/>
    <w:rsid w:val="00ED2C1C"/>
    <w:rsid w:val="00ED5C88"/>
    <w:rsid w:val="00ED71DD"/>
    <w:rsid w:val="00ED7FE9"/>
    <w:rsid w:val="00EE0DC9"/>
    <w:rsid w:val="00EF17F1"/>
    <w:rsid w:val="00F00F59"/>
    <w:rsid w:val="00F0174B"/>
    <w:rsid w:val="00F05E4E"/>
    <w:rsid w:val="00F17561"/>
    <w:rsid w:val="00F30564"/>
    <w:rsid w:val="00F36308"/>
    <w:rsid w:val="00F37D42"/>
    <w:rsid w:val="00F41854"/>
    <w:rsid w:val="00F43E32"/>
    <w:rsid w:val="00F542A6"/>
    <w:rsid w:val="00F56F29"/>
    <w:rsid w:val="00F63075"/>
    <w:rsid w:val="00F67B57"/>
    <w:rsid w:val="00F67CF7"/>
    <w:rsid w:val="00F7158B"/>
    <w:rsid w:val="00F71A46"/>
    <w:rsid w:val="00F759C8"/>
    <w:rsid w:val="00F77236"/>
    <w:rsid w:val="00F8361C"/>
    <w:rsid w:val="00F8469B"/>
    <w:rsid w:val="00F93ACB"/>
    <w:rsid w:val="00F96086"/>
    <w:rsid w:val="00F96289"/>
    <w:rsid w:val="00FA4E42"/>
    <w:rsid w:val="00FA517F"/>
    <w:rsid w:val="00FA67D7"/>
    <w:rsid w:val="00FB3DEF"/>
    <w:rsid w:val="00FB711E"/>
    <w:rsid w:val="00FC054B"/>
    <w:rsid w:val="00FC3115"/>
    <w:rsid w:val="00FC4B4A"/>
    <w:rsid w:val="00FC4E63"/>
    <w:rsid w:val="00FC4FF6"/>
    <w:rsid w:val="00FC5274"/>
    <w:rsid w:val="00FC5637"/>
    <w:rsid w:val="00FC5AD5"/>
    <w:rsid w:val="00FC75C0"/>
    <w:rsid w:val="00FD318D"/>
    <w:rsid w:val="00FD4367"/>
    <w:rsid w:val="00FD58F5"/>
    <w:rsid w:val="00FF10AF"/>
    <w:rsid w:val="00FF1306"/>
    <w:rsid w:val="00FF304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EF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4EFB"/>
    <w:rPr>
      <w:rFonts w:ascii="文鼎標準楷體" w:eastAsia="文鼎標準楷體"/>
      <w:kern w:val="0"/>
      <w:sz w:val="16"/>
      <w:lang/>
    </w:rPr>
  </w:style>
  <w:style w:type="character" w:customStyle="1" w:styleId="a4">
    <w:name w:val="本文 字元"/>
    <w:link w:val="a3"/>
    <w:rsid w:val="00564EFB"/>
    <w:rPr>
      <w:rFonts w:ascii="文鼎標準楷體" w:eastAsia="文鼎標準楷體" w:hAnsi="Times New Roman" w:cs="Times New Roman"/>
      <w:sz w:val="16"/>
      <w:szCs w:val="24"/>
    </w:rPr>
  </w:style>
  <w:style w:type="character" w:customStyle="1" w:styleId="word12">
    <w:name w:val="word12"/>
    <w:rsid w:val="00564EFB"/>
    <w:rPr>
      <w:sz w:val="24"/>
      <w:szCs w:val="24"/>
    </w:rPr>
  </w:style>
  <w:style w:type="paragraph" w:styleId="HTML">
    <w:name w:val="HTML Preformatted"/>
    <w:basedOn w:val="a"/>
    <w:link w:val="HTML0"/>
    <w:uiPriority w:val="99"/>
    <w:rsid w:val="00564E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rPr>
  </w:style>
  <w:style w:type="character" w:customStyle="1" w:styleId="HTML0">
    <w:name w:val="HTML 預設格式 字元"/>
    <w:link w:val="HTML"/>
    <w:uiPriority w:val="99"/>
    <w:rsid w:val="00564EFB"/>
    <w:rPr>
      <w:rFonts w:ascii="細明體" w:eastAsia="細明體" w:hAnsi="細明體" w:cs="細明體"/>
      <w:kern w:val="0"/>
      <w:szCs w:val="24"/>
    </w:rPr>
  </w:style>
  <w:style w:type="paragraph" w:styleId="a5">
    <w:name w:val="List Paragraph"/>
    <w:basedOn w:val="a"/>
    <w:uiPriority w:val="34"/>
    <w:qFormat/>
    <w:rsid w:val="00564EFB"/>
    <w:pPr>
      <w:ind w:leftChars="200" w:left="480"/>
    </w:pPr>
    <w:rPr>
      <w:rFonts w:ascii="Calibri" w:hAnsi="Calibri"/>
      <w:szCs w:val="22"/>
    </w:rPr>
  </w:style>
  <w:style w:type="paragraph" w:styleId="a6">
    <w:name w:val="Balloon Text"/>
    <w:basedOn w:val="a"/>
    <w:link w:val="a7"/>
    <w:uiPriority w:val="99"/>
    <w:semiHidden/>
    <w:unhideWhenUsed/>
    <w:rsid w:val="00FA517F"/>
    <w:rPr>
      <w:rFonts w:ascii="Cambria" w:hAnsi="Cambria"/>
      <w:kern w:val="0"/>
      <w:sz w:val="18"/>
      <w:szCs w:val="18"/>
      <w:lang/>
    </w:rPr>
  </w:style>
  <w:style w:type="character" w:customStyle="1" w:styleId="a7">
    <w:name w:val="註解方塊文字 字元"/>
    <w:link w:val="a6"/>
    <w:uiPriority w:val="99"/>
    <w:semiHidden/>
    <w:rsid w:val="00FA517F"/>
    <w:rPr>
      <w:rFonts w:ascii="Cambria" w:eastAsia="新細明體" w:hAnsi="Cambria" w:cs="Times New Roman"/>
      <w:sz w:val="18"/>
      <w:szCs w:val="18"/>
    </w:rPr>
  </w:style>
  <w:style w:type="paragraph" w:styleId="a8">
    <w:name w:val="header"/>
    <w:basedOn w:val="a"/>
    <w:link w:val="a9"/>
    <w:uiPriority w:val="99"/>
    <w:unhideWhenUsed/>
    <w:rsid w:val="00E361B2"/>
    <w:pPr>
      <w:tabs>
        <w:tab w:val="center" w:pos="4153"/>
        <w:tab w:val="right" w:pos="8306"/>
      </w:tabs>
      <w:snapToGrid w:val="0"/>
    </w:pPr>
    <w:rPr>
      <w:kern w:val="0"/>
      <w:sz w:val="20"/>
      <w:szCs w:val="20"/>
      <w:lang/>
    </w:rPr>
  </w:style>
  <w:style w:type="character" w:customStyle="1" w:styleId="a9">
    <w:name w:val="頁首 字元"/>
    <w:link w:val="a8"/>
    <w:uiPriority w:val="99"/>
    <w:rsid w:val="00E361B2"/>
    <w:rPr>
      <w:rFonts w:ascii="Times New Roman" w:eastAsia="新細明體" w:hAnsi="Times New Roman" w:cs="Times New Roman"/>
      <w:sz w:val="20"/>
      <w:szCs w:val="20"/>
    </w:rPr>
  </w:style>
  <w:style w:type="paragraph" w:styleId="aa">
    <w:name w:val="footer"/>
    <w:basedOn w:val="a"/>
    <w:link w:val="ab"/>
    <w:uiPriority w:val="99"/>
    <w:unhideWhenUsed/>
    <w:rsid w:val="00E361B2"/>
    <w:pPr>
      <w:tabs>
        <w:tab w:val="center" w:pos="4153"/>
        <w:tab w:val="right" w:pos="8306"/>
      </w:tabs>
      <w:snapToGrid w:val="0"/>
    </w:pPr>
    <w:rPr>
      <w:kern w:val="0"/>
      <w:sz w:val="20"/>
      <w:szCs w:val="20"/>
      <w:lang/>
    </w:rPr>
  </w:style>
  <w:style w:type="character" w:customStyle="1" w:styleId="ab">
    <w:name w:val="頁尾 字元"/>
    <w:link w:val="aa"/>
    <w:uiPriority w:val="99"/>
    <w:rsid w:val="00E361B2"/>
    <w:rPr>
      <w:rFonts w:ascii="Times New Roman" w:eastAsia="新細明體" w:hAnsi="Times New Roman" w:cs="Times New Roman"/>
      <w:sz w:val="20"/>
      <w:szCs w:val="20"/>
    </w:rPr>
  </w:style>
  <w:style w:type="character" w:styleId="ac">
    <w:name w:val="annotation reference"/>
    <w:semiHidden/>
    <w:rsid w:val="007A7442"/>
    <w:rPr>
      <w:sz w:val="18"/>
      <w:szCs w:val="18"/>
    </w:rPr>
  </w:style>
  <w:style w:type="paragraph" w:styleId="ad">
    <w:name w:val="annotation text"/>
    <w:basedOn w:val="a"/>
    <w:semiHidden/>
    <w:rsid w:val="007A7442"/>
  </w:style>
  <w:style w:type="paragraph" w:styleId="ae">
    <w:name w:val="annotation subject"/>
    <w:basedOn w:val="ad"/>
    <w:next w:val="ad"/>
    <w:semiHidden/>
    <w:rsid w:val="007A7442"/>
    <w:rPr>
      <w:b/>
      <w:bCs/>
    </w:rPr>
  </w:style>
</w:styles>
</file>

<file path=word/webSettings.xml><?xml version="1.0" encoding="utf-8"?>
<w:webSettings xmlns:r="http://schemas.openxmlformats.org/officeDocument/2006/relationships" xmlns:w="http://schemas.openxmlformats.org/wordprocessingml/2006/main">
  <w:divs>
    <w:div w:id="96338323">
      <w:bodyDiv w:val="1"/>
      <w:marLeft w:val="0"/>
      <w:marRight w:val="0"/>
      <w:marTop w:val="0"/>
      <w:marBottom w:val="0"/>
      <w:divBdr>
        <w:top w:val="none" w:sz="0" w:space="0" w:color="auto"/>
        <w:left w:val="none" w:sz="0" w:space="0" w:color="auto"/>
        <w:bottom w:val="none" w:sz="0" w:space="0" w:color="auto"/>
        <w:right w:val="none" w:sz="0" w:space="0" w:color="auto"/>
      </w:divBdr>
    </w:div>
    <w:div w:id="297036638">
      <w:bodyDiv w:val="1"/>
      <w:marLeft w:val="0"/>
      <w:marRight w:val="0"/>
      <w:marTop w:val="0"/>
      <w:marBottom w:val="0"/>
      <w:divBdr>
        <w:top w:val="none" w:sz="0" w:space="0" w:color="auto"/>
        <w:left w:val="none" w:sz="0" w:space="0" w:color="auto"/>
        <w:bottom w:val="none" w:sz="0" w:space="0" w:color="auto"/>
        <w:right w:val="none" w:sz="0" w:space="0" w:color="auto"/>
      </w:divBdr>
    </w:div>
    <w:div w:id="713193671">
      <w:bodyDiv w:val="1"/>
      <w:marLeft w:val="0"/>
      <w:marRight w:val="0"/>
      <w:marTop w:val="0"/>
      <w:marBottom w:val="0"/>
      <w:divBdr>
        <w:top w:val="none" w:sz="0" w:space="0" w:color="auto"/>
        <w:left w:val="none" w:sz="0" w:space="0" w:color="auto"/>
        <w:bottom w:val="none" w:sz="0" w:space="0" w:color="auto"/>
        <w:right w:val="none" w:sz="0" w:space="0" w:color="auto"/>
      </w:divBdr>
    </w:div>
    <w:div w:id="1330908625">
      <w:bodyDiv w:val="1"/>
      <w:marLeft w:val="0"/>
      <w:marRight w:val="0"/>
      <w:marTop w:val="0"/>
      <w:marBottom w:val="0"/>
      <w:divBdr>
        <w:top w:val="none" w:sz="0" w:space="0" w:color="auto"/>
        <w:left w:val="none" w:sz="0" w:space="0" w:color="auto"/>
        <w:bottom w:val="none" w:sz="0" w:space="0" w:color="auto"/>
        <w:right w:val="none" w:sz="0" w:space="0" w:color="auto"/>
      </w:divBdr>
    </w:div>
    <w:div w:id="15684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高雄市政府社會局委託經營管理高雄市公辦民營托嬰中心</dc:title>
  <dc:creator>AHAA-10867</dc:creator>
  <cp:lastModifiedBy>user</cp:lastModifiedBy>
  <cp:revision>6</cp:revision>
  <cp:lastPrinted>2017-07-27T08:37:00Z</cp:lastPrinted>
  <dcterms:created xsi:type="dcterms:W3CDTF">2017-10-19T03:11:00Z</dcterms:created>
  <dcterms:modified xsi:type="dcterms:W3CDTF">2017-10-19T03:18:00Z</dcterms:modified>
</cp:coreProperties>
</file>