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01" w:rsidRDefault="00A94E56" w:rsidP="00322EC7">
      <w:pPr>
        <w:spacing w:line="500" w:lineRule="exact"/>
        <w:jc w:val="center"/>
        <w:rPr>
          <w:rFonts w:ascii="Times New Roman" w:eastAsia="標楷體" w:hAnsi="新細明體" w:cs="新細明體"/>
          <w:b/>
          <w:color w:val="000000"/>
          <w:kern w:val="0"/>
          <w:sz w:val="36"/>
          <w:szCs w:val="24"/>
        </w:rPr>
      </w:pPr>
      <w:r w:rsidRPr="004F7446">
        <w:rPr>
          <w:rFonts w:ascii="Times New Roman" w:eastAsia="標楷體" w:hAnsi="新細明體" w:cs="新細明體" w:hint="eastAsia"/>
          <w:b/>
          <w:color w:val="000000"/>
          <w:kern w:val="0"/>
          <w:sz w:val="36"/>
          <w:szCs w:val="24"/>
        </w:rPr>
        <w:t>高雄市政府社會局辦理</w:t>
      </w:r>
    </w:p>
    <w:p w:rsidR="003A41DD" w:rsidRPr="004F7446" w:rsidRDefault="00A94E56" w:rsidP="006F570B">
      <w:pPr>
        <w:spacing w:line="500" w:lineRule="exact"/>
        <w:jc w:val="center"/>
        <w:rPr>
          <w:rFonts w:ascii="Times New Roman" w:eastAsia="標楷體" w:hAnsi="新細明體" w:cs="新細明體"/>
          <w:b/>
          <w:color w:val="000000"/>
          <w:kern w:val="0"/>
          <w:sz w:val="36"/>
          <w:szCs w:val="24"/>
        </w:rPr>
      </w:pPr>
      <w:r w:rsidRPr="004F7446">
        <w:rPr>
          <w:rFonts w:ascii="Times New Roman" w:eastAsia="標楷體" w:hAnsi="新細明體" w:cs="新細明體" w:hint="eastAsia"/>
          <w:b/>
          <w:color w:val="000000"/>
          <w:kern w:val="0"/>
          <w:sz w:val="36"/>
          <w:szCs w:val="24"/>
        </w:rPr>
        <w:t>108</w:t>
      </w:r>
      <w:r w:rsidRPr="004F7446">
        <w:rPr>
          <w:rFonts w:ascii="Times New Roman" w:eastAsia="標楷體" w:hAnsi="新細明體" w:cs="新細明體" w:hint="eastAsia"/>
          <w:b/>
          <w:color w:val="000000"/>
          <w:kern w:val="0"/>
          <w:sz w:val="36"/>
          <w:szCs w:val="24"/>
        </w:rPr>
        <w:t>年</w:t>
      </w:r>
      <w:r w:rsidRPr="004F7446">
        <w:rPr>
          <w:rFonts w:ascii="Times New Roman" w:eastAsia="標楷體" w:hAnsi="新細明體" w:cs="新細明體" w:hint="eastAsia"/>
          <w:b/>
          <w:color w:val="000000"/>
          <w:kern w:val="0"/>
          <w:sz w:val="36"/>
          <w:szCs w:val="24"/>
        </w:rPr>
        <w:t>NPO</w:t>
      </w:r>
      <w:r w:rsidR="00CF2901">
        <w:rPr>
          <w:rFonts w:ascii="Times New Roman" w:eastAsia="標楷體" w:hAnsi="新細明體" w:cs="新細明體" w:hint="eastAsia"/>
          <w:b/>
          <w:color w:val="000000"/>
          <w:kern w:val="0"/>
          <w:sz w:val="36"/>
          <w:szCs w:val="24"/>
        </w:rPr>
        <w:t>知能大躍進</w:t>
      </w:r>
      <w:r w:rsidR="00644E73">
        <w:rPr>
          <w:rFonts w:ascii="Times New Roman" w:eastAsia="標楷體" w:hAnsi="新細明體" w:cs="新細明體" w:hint="eastAsia"/>
          <w:b/>
          <w:color w:val="000000"/>
          <w:kern w:val="0"/>
          <w:sz w:val="36"/>
          <w:szCs w:val="24"/>
        </w:rPr>
        <w:t>計畫</w:t>
      </w:r>
      <w:r w:rsidR="00211E6D">
        <w:rPr>
          <w:rFonts w:ascii="Times New Roman" w:eastAsia="標楷體" w:hAnsi="新細明體" w:cs="新細明體" w:hint="eastAsia"/>
          <w:b/>
          <w:color w:val="000000"/>
          <w:kern w:val="0"/>
          <w:sz w:val="36"/>
          <w:szCs w:val="24"/>
        </w:rPr>
        <w:t>簡章</w:t>
      </w:r>
    </w:p>
    <w:p w:rsidR="00A94E56" w:rsidRPr="004F7446" w:rsidRDefault="00A94E56" w:rsidP="00A04449">
      <w:pPr>
        <w:numPr>
          <w:ilvl w:val="0"/>
          <w:numId w:val="2"/>
        </w:numPr>
        <w:tabs>
          <w:tab w:val="left" w:pos="567"/>
        </w:tabs>
        <w:spacing w:line="500" w:lineRule="exact"/>
        <w:ind w:left="482" w:hanging="482"/>
        <w:rPr>
          <w:rFonts w:ascii="Times New Roman" w:eastAsia="標楷體" w:hAnsi="Times New Roman"/>
          <w:b/>
          <w:sz w:val="28"/>
        </w:rPr>
      </w:pPr>
      <w:r w:rsidRPr="004F7446">
        <w:rPr>
          <w:rFonts w:ascii="Times New Roman" w:eastAsia="標楷體" w:hint="eastAsia"/>
          <w:b/>
          <w:sz w:val="28"/>
        </w:rPr>
        <w:t>計畫緣起</w:t>
      </w:r>
      <w:r w:rsidR="00255F92">
        <w:rPr>
          <w:rFonts w:ascii="Times New Roman" w:eastAsia="標楷體" w:hint="eastAsia"/>
          <w:b/>
          <w:sz w:val="28"/>
        </w:rPr>
        <w:t>與目的</w:t>
      </w:r>
    </w:p>
    <w:p w:rsidR="00644E73" w:rsidRDefault="00C57DC0" w:rsidP="00F3674A">
      <w:pPr>
        <w:tabs>
          <w:tab w:val="left" w:pos="567"/>
        </w:tabs>
        <w:spacing w:line="400" w:lineRule="exact"/>
        <w:ind w:left="482" w:firstLineChars="200" w:firstLine="560"/>
        <w:jc w:val="both"/>
        <w:rPr>
          <w:rFonts w:ascii="Times New Roman" w:eastAsia="標楷體" w:hAnsi="Times New Roman"/>
          <w:sz w:val="28"/>
        </w:rPr>
      </w:pPr>
      <w:r w:rsidRPr="0090441F">
        <w:rPr>
          <w:rFonts w:ascii="Times New Roman" w:eastAsia="標楷體" w:hAnsi="Times New Roman" w:hint="eastAsia"/>
          <w:sz w:val="28"/>
        </w:rPr>
        <w:t>非營利組織在社會福利體制扮演重要的關鍵角色，</w:t>
      </w:r>
      <w:r>
        <w:rPr>
          <w:rFonts w:ascii="Times New Roman" w:eastAsia="標楷體" w:hAnsi="Times New Roman" w:hint="eastAsia"/>
          <w:sz w:val="28"/>
        </w:rPr>
        <w:t>為提升本市非營利組織知能</w:t>
      </w:r>
      <w:r w:rsidR="0063250C">
        <w:rPr>
          <w:rFonts w:ascii="Times New Roman" w:eastAsia="標楷體" w:hAnsi="Times New Roman" w:hint="eastAsia"/>
          <w:sz w:val="28"/>
        </w:rPr>
        <w:t>及其</w:t>
      </w:r>
      <w:r>
        <w:rPr>
          <w:rFonts w:ascii="Times New Roman" w:eastAsia="標楷體" w:hAnsi="Times New Roman" w:hint="eastAsia"/>
          <w:sz w:val="28"/>
        </w:rPr>
        <w:t>方案設計與評估及展現成果績效之撰寫能力，藉由課程讓非營利組織彼此交流，提升非營利組織撰寫方案知能，協助爭取更多社會資源</w:t>
      </w:r>
      <w:r w:rsidRPr="0090441F">
        <w:rPr>
          <w:rFonts w:ascii="Times New Roman" w:eastAsia="標楷體" w:hAnsi="Times New Roman" w:hint="eastAsia"/>
          <w:sz w:val="28"/>
        </w:rPr>
        <w:t>，</w:t>
      </w:r>
      <w:r>
        <w:rPr>
          <w:rFonts w:ascii="Times New Roman" w:eastAsia="標楷體" w:hAnsi="Times New Roman" w:hint="eastAsia"/>
          <w:sz w:val="28"/>
        </w:rPr>
        <w:t>俾提供多元的社會福利服務。</w:t>
      </w:r>
    </w:p>
    <w:p w:rsidR="0010157D" w:rsidRPr="003C33E0" w:rsidRDefault="00255F92" w:rsidP="00255F92">
      <w:pPr>
        <w:numPr>
          <w:ilvl w:val="0"/>
          <w:numId w:val="2"/>
        </w:numPr>
        <w:tabs>
          <w:tab w:val="left" w:pos="567"/>
        </w:tabs>
        <w:spacing w:line="500" w:lineRule="exact"/>
        <w:ind w:left="482" w:hanging="482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主辦單位：</w:t>
      </w:r>
      <w:r w:rsidRPr="00120020">
        <w:rPr>
          <w:rFonts w:ascii="Times New Roman" w:eastAsia="標楷體" w:hAnsi="Times New Roman" w:hint="eastAsia"/>
          <w:sz w:val="28"/>
        </w:rPr>
        <w:t>高雄市政府社會局</w:t>
      </w:r>
      <w:r w:rsidR="006530AB">
        <w:rPr>
          <w:rFonts w:ascii="Times New Roman" w:eastAsia="標楷體" w:hAnsi="Times New Roman" w:hint="eastAsia"/>
          <w:sz w:val="28"/>
        </w:rPr>
        <w:t>（以下簡稱本局）</w:t>
      </w:r>
    </w:p>
    <w:p w:rsidR="00A94E56" w:rsidRPr="00025DA9" w:rsidRDefault="00255F92" w:rsidP="0090441F">
      <w:pPr>
        <w:numPr>
          <w:ilvl w:val="0"/>
          <w:numId w:val="2"/>
        </w:numPr>
        <w:tabs>
          <w:tab w:val="left" w:pos="567"/>
        </w:tabs>
        <w:spacing w:line="500" w:lineRule="exact"/>
        <w:ind w:left="482" w:hanging="482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int="eastAsia"/>
          <w:b/>
          <w:sz w:val="28"/>
        </w:rPr>
        <w:t>參加對象</w:t>
      </w:r>
      <w:r w:rsidR="00A94E56" w:rsidRPr="004F7446">
        <w:rPr>
          <w:rFonts w:ascii="Times New Roman" w:eastAsia="標楷體" w:hint="eastAsia"/>
          <w:b/>
          <w:sz w:val="28"/>
        </w:rPr>
        <w:t>：</w:t>
      </w:r>
      <w:r w:rsidR="00025DA9">
        <w:rPr>
          <w:rFonts w:ascii="Times New Roman" w:eastAsia="標楷體" w:hint="eastAsia"/>
          <w:sz w:val="28"/>
        </w:rPr>
        <w:t>高雄市非營利組織主管及社工人員</w:t>
      </w:r>
      <w:r w:rsidR="00D85D5E">
        <w:rPr>
          <w:rFonts w:ascii="Times New Roman" w:eastAsia="標楷體" w:hint="eastAsia"/>
          <w:sz w:val="28"/>
        </w:rPr>
        <w:t>，每梯次</w:t>
      </w:r>
      <w:r w:rsidR="00D85D5E">
        <w:rPr>
          <w:rFonts w:ascii="Times New Roman" w:eastAsia="標楷體" w:hint="eastAsia"/>
          <w:sz w:val="28"/>
        </w:rPr>
        <w:t>50</w:t>
      </w:r>
      <w:r w:rsidR="00D85D5E">
        <w:rPr>
          <w:rFonts w:ascii="Times New Roman" w:eastAsia="標楷體" w:hint="eastAsia"/>
          <w:sz w:val="28"/>
        </w:rPr>
        <w:t>人。</w:t>
      </w:r>
    </w:p>
    <w:p w:rsidR="00253D5B" w:rsidRPr="00253D5B" w:rsidRDefault="00025DA9" w:rsidP="0090441F">
      <w:pPr>
        <w:numPr>
          <w:ilvl w:val="0"/>
          <w:numId w:val="2"/>
        </w:numPr>
        <w:tabs>
          <w:tab w:val="left" w:pos="567"/>
        </w:tabs>
        <w:spacing w:line="500" w:lineRule="exact"/>
        <w:ind w:left="482" w:hanging="482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int="eastAsia"/>
          <w:b/>
          <w:sz w:val="28"/>
        </w:rPr>
        <w:t>辦理地點：</w:t>
      </w:r>
    </w:p>
    <w:p w:rsidR="00A0046B" w:rsidRDefault="00A0046B" w:rsidP="00A0046B">
      <w:pPr>
        <w:tabs>
          <w:tab w:val="left" w:pos="4111"/>
        </w:tabs>
        <w:spacing w:line="400" w:lineRule="exact"/>
        <w:ind w:leftChars="177" w:left="4037" w:hangingChars="1290" w:hanging="3612"/>
        <w:rPr>
          <w:rFonts w:ascii="Times New Roman" w:eastAsia="標楷體" w:hAnsi="Times New Roman"/>
          <w:color w:val="000000" w:themeColor="text1"/>
          <w:sz w:val="28"/>
        </w:rPr>
      </w:pPr>
      <w:r w:rsidRPr="00120020">
        <w:rPr>
          <w:rFonts w:ascii="Times New Roman" w:eastAsia="標楷體" w:hAnsi="Times New Roman" w:hint="eastAsia"/>
          <w:color w:val="000000" w:themeColor="text1"/>
          <w:sz w:val="28"/>
        </w:rPr>
        <w:t>一、</w:t>
      </w:r>
      <w:r w:rsidRPr="00120020">
        <w:rPr>
          <w:rFonts w:ascii="Times New Roman" w:eastAsia="標楷體" w:hAnsi="Times New Roman" w:hint="eastAsia"/>
          <w:color w:val="000000" w:themeColor="text1"/>
          <w:sz w:val="28"/>
        </w:rPr>
        <w:t>108</w:t>
      </w:r>
      <w:r w:rsidRPr="00120020">
        <w:rPr>
          <w:rFonts w:ascii="Times New Roman" w:eastAsia="標楷體" w:hAnsi="Times New Roman" w:hint="eastAsia"/>
          <w:color w:val="000000" w:themeColor="text1"/>
          <w:sz w:val="28"/>
        </w:rPr>
        <w:t>年</w:t>
      </w:r>
      <w:r>
        <w:rPr>
          <w:rFonts w:ascii="Times New Roman" w:eastAsia="標楷體" w:hAnsi="Times New Roman" w:hint="eastAsia"/>
          <w:color w:val="000000" w:themeColor="text1"/>
          <w:sz w:val="28"/>
        </w:rPr>
        <w:t>5</w:t>
      </w:r>
      <w:r w:rsidRPr="00120020">
        <w:rPr>
          <w:rFonts w:ascii="Times New Roman" w:eastAsia="標楷體" w:hAnsi="Times New Roman" w:hint="eastAsia"/>
          <w:color w:val="000000" w:themeColor="text1"/>
          <w:sz w:val="28"/>
        </w:rPr>
        <w:t>月</w:t>
      </w:r>
      <w:r>
        <w:rPr>
          <w:rFonts w:ascii="Times New Roman" w:eastAsia="標楷體" w:hAnsi="Times New Roman" w:hint="eastAsia"/>
          <w:color w:val="000000" w:themeColor="text1"/>
          <w:sz w:val="28"/>
        </w:rPr>
        <w:t>23</w:t>
      </w:r>
      <w:r w:rsidRPr="00120020">
        <w:rPr>
          <w:rFonts w:ascii="Times New Roman" w:eastAsia="標楷體" w:hAnsi="Times New Roman" w:hint="eastAsia"/>
          <w:color w:val="000000" w:themeColor="text1"/>
          <w:sz w:val="28"/>
        </w:rPr>
        <w:t>日</w:t>
      </w:r>
      <w:r>
        <w:rPr>
          <w:rFonts w:ascii="Times New Roman" w:eastAsia="標楷體" w:hAnsi="Times New Roman" w:hint="eastAsia"/>
          <w:color w:val="000000" w:themeColor="text1"/>
          <w:sz w:val="28"/>
        </w:rPr>
        <w:t>（四）</w:t>
      </w:r>
      <w:r w:rsidRPr="00120020">
        <w:rPr>
          <w:rFonts w:ascii="Times New Roman" w:eastAsia="標楷體" w:hAnsi="Times New Roman" w:hint="eastAsia"/>
          <w:color w:val="000000" w:themeColor="text1"/>
          <w:sz w:val="28"/>
        </w:rPr>
        <w:t>：高雄市政府社會局</w:t>
      </w:r>
      <w:r w:rsidR="004D2656">
        <w:rPr>
          <w:rFonts w:ascii="Times New Roman" w:eastAsia="標楷體" w:hAnsi="Times New Roman" w:hint="eastAsia"/>
          <w:color w:val="000000" w:themeColor="text1"/>
          <w:sz w:val="28"/>
        </w:rPr>
        <w:t>三民社會福利服務中心多功能教室</w:t>
      </w:r>
      <w:r w:rsidRPr="00120020">
        <w:rPr>
          <w:rFonts w:ascii="Times New Roman" w:eastAsia="標楷體" w:hAnsi="Times New Roman" w:hint="eastAsia"/>
          <w:color w:val="000000" w:themeColor="text1"/>
          <w:sz w:val="28"/>
        </w:rPr>
        <w:t>（</w:t>
      </w:r>
      <w:r w:rsidR="004D2656" w:rsidRPr="004D2656">
        <w:rPr>
          <w:rFonts w:ascii="標楷體" w:eastAsia="標楷體" w:hAnsi="標楷體" w:cs="Arial"/>
          <w:color w:val="000000" w:themeColor="text1"/>
          <w:sz w:val="28"/>
          <w:szCs w:val="28"/>
        </w:rPr>
        <w:t>高雄市三民區大順二路468號7樓</w:t>
      </w:r>
      <w:r w:rsidRPr="00120020">
        <w:rPr>
          <w:rFonts w:ascii="Times New Roman" w:eastAsia="標楷體" w:hAnsi="Times New Roman" w:hint="eastAsia"/>
          <w:color w:val="000000" w:themeColor="text1"/>
          <w:sz w:val="28"/>
        </w:rPr>
        <w:t>）</w:t>
      </w:r>
    </w:p>
    <w:p w:rsidR="00A0046B" w:rsidRPr="002B3940" w:rsidRDefault="00A0046B" w:rsidP="00A0046B">
      <w:pPr>
        <w:spacing w:line="400" w:lineRule="exact"/>
        <w:ind w:leftChars="176" w:left="4034" w:hangingChars="1290" w:hanging="3612"/>
        <w:rPr>
          <w:rFonts w:ascii="Times New Roman" w:eastAsia="標楷體" w:hAnsi="Times New Roman"/>
          <w:color w:val="000000" w:themeColor="text1"/>
          <w:sz w:val="28"/>
        </w:rPr>
      </w:pPr>
      <w:r w:rsidRPr="00120020">
        <w:rPr>
          <w:rFonts w:ascii="Times New Roman" w:eastAsia="標楷體" w:hAnsi="Times New Roman" w:hint="eastAsia"/>
          <w:color w:val="000000" w:themeColor="text1"/>
          <w:sz w:val="28"/>
        </w:rPr>
        <w:t>二、</w:t>
      </w:r>
      <w:r w:rsidRPr="00120020">
        <w:rPr>
          <w:rFonts w:ascii="Times New Roman" w:eastAsia="標楷體" w:hAnsi="Times New Roman" w:hint="eastAsia"/>
          <w:color w:val="000000" w:themeColor="text1"/>
          <w:sz w:val="28"/>
        </w:rPr>
        <w:t>108</w:t>
      </w:r>
      <w:r w:rsidRPr="00120020">
        <w:rPr>
          <w:rFonts w:ascii="Times New Roman" w:eastAsia="標楷體" w:hAnsi="Times New Roman" w:hint="eastAsia"/>
          <w:color w:val="000000" w:themeColor="text1"/>
          <w:sz w:val="28"/>
        </w:rPr>
        <w:t>年</w:t>
      </w:r>
      <w:r w:rsidRPr="00120020">
        <w:rPr>
          <w:rFonts w:ascii="Times New Roman" w:eastAsia="標楷體" w:hAnsi="Times New Roman" w:hint="eastAsia"/>
          <w:color w:val="000000" w:themeColor="text1"/>
          <w:sz w:val="28"/>
        </w:rPr>
        <w:t>5</w:t>
      </w:r>
      <w:r w:rsidRPr="00120020">
        <w:rPr>
          <w:rFonts w:ascii="Times New Roman" w:eastAsia="標楷體" w:hAnsi="Times New Roman" w:hint="eastAsia"/>
          <w:color w:val="000000" w:themeColor="text1"/>
          <w:sz w:val="28"/>
        </w:rPr>
        <w:t>月</w:t>
      </w:r>
      <w:r>
        <w:rPr>
          <w:rFonts w:ascii="Times New Roman" w:eastAsia="標楷體" w:hAnsi="Times New Roman" w:hint="eastAsia"/>
          <w:color w:val="000000" w:themeColor="text1"/>
          <w:sz w:val="28"/>
        </w:rPr>
        <w:t>27</w:t>
      </w:r>
      <w:r w:rsidRPr="00120020">
        <w:rPr>
          <w:rFonts w:ascii="Times New Roman" w:eastAsia="標楷體" w:hAnsi="Times New Roman" w:hint="eastAsia"/>
          <w:color w:val="000000" w:themeColor="text1"/>
          <w:sz w:val="28"/>
        </w:rPr>
        <w:t>日</w:t>
      </w:r>
      <w:r>
        <w:rPr>
          <w:rFonts w:ascii="Times New Roman" w:eastAsia="標楷體" w:hAnsi="Times New Roman" w:hint="eastAsia"/>
          <w:color w:val="000000" w:themeColor="text1"/>
          <w:sz w:val="28"/>
        </w:rPr>
        <w:t>（一）</w:t>
      </w:r>
      <w:r w:rsidRPr="00120020">
        <w:rPr>
          <w:rFonts w:ascii="Times New Roman" w:eastAsia="標楷體" w:hAnsi="Times New Roman" w:hint="eastAsia"/>
          <w:color w:val="000000" w:themeColor="text1"/>
          <w:sz w:val="28"/>
        </w:rPr>
        <w:t>：高雄市政府社會局婦幼青少年活動中心</w:t>
      </w:r>
      <w:r w:rsidR="00B3429C">
        <w:rPr>
          <w:rFonts w:ascii="Times New Roman" w:eastAsia="標楷體" w:hAnsi="Times New Roman" w:hint="eastAsia"/>
          <w:color w:val="000000" w:themeColor="text1"/>
          <w:sz w:val="28"/>
        </w:rPr>
        <w:t>306</w:t>
      </w:r>
      <w:r w:rsidR="00B3429C">
        <w:rPr>
          <w:rFonts w:ascii="Times New Roman" w:eastAsia="標楷體" w:hAnsi="Times New Roman" w:hint="eastAsia"/>
          <w:color w:val="000000" w:themeColor="text1"/>
          <w:sz w:val="28"/>
        </w:rPr>
        <w:t>會議</w:t>
      </w:r>
      <w:r w:rsidRPr="00120020">
        <w:rPr>
          <w:rFonts w:ascii="Times New Roman" w:eastAsia="標楷體" w:hAnsi="Times New Roman" w:hint="eastAsia"/>
          <w:color w:val="000000" w:themeColor="text1"/>
          <w:sz w:val="28"/>
        </w:rPr>
        <w:t>室（高雄市鳳山區光復路二段</w:t>
      </w:r>
      <w:r w:rsidRPr="00120020">
        <w:rPr>
          <w:rFonts w:ascii="Times New Roman" w:eastAsia="標楷體" w:hAnsi="Times New Roman" w:hint="eastAsia"/>
          <w:color w:val="000000" w:themeColor="text1"/>
          <w:sz w:val="28"/>
        </w:rPr>
        <w:t>120</w:t>
      </w:r>
      <w:r w:rsidRPr="00120020">
        <w:rPr>
          <w:rFonts w:ascii="Times New Roman" w:eastAsia="標楷體" w:hAnsi="Times New Roman" w:hint="eastAsia"/>
          <w:color w:val="000000" w:themeColor="text1"/>
          <w:sz w:val="28"/>
        </w:rPr>
        <w:t>號）</w:t>
      </w:r>
    </w:p>
    <w:p w:rsidR="00253D5B" w:rsidRPr="00253D5B" w:rsidRDefault="00253D5B" w:rsidP="0090441F">
      <w:pPr>
        <w:numPr>
          <w:ilvl w:val="0"/>
          <w:numId w:val="2"/>
        </w:numPr>
        <w:tabs>
          <w:tab w:val="left" w:pos="567"/>
        </w:tabs>
        <w:spacing w:line="500" w:lineRule="exact"/>
        <w:ind w:left="482" w:hanging="482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課程內容：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"/>
        <w:gridCol w:w="1265"/>
        <w:gridCol w:w="1984"/>
        <w:gridCol w:w="2659"/>
        <w:gridCol w:w="2977"/>
      </w:tblGrid>
      <w:tr w:rsidR="00F10734" w:rsidRPr="00D84BCF" w:rsidTr="00F10734">
        <w:trPr>
          <w:trHeight w:val="329"/>
        </w:trPr>
        <w:tc>
          <w:tcPr>
            <w:tcW w:w="1004" w:type="dxa"/>
            <w:vAlign w:val="center"/>
          </w:tcPr>
          <w:p w:rsidR="00F10734" w:rsidRPr="00D84BCF" w:rsidRDefault="00F10734" w:rsidP="004639B2">
            <w:pPr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梯次</w:t>
            </w:r>
          </w:p>
        </w:tc>
        <w:tc>
          <w:tcPr>
            <w:tcW w:w="1265" w:type="dxa"/>
            <w:vAlign w:val="center"/>
          </w:tcPr>
          <w:p w:rsidR="00F10734" w:rsidRPr="00D84BCF" w:rsidRDefault="00F10734" w:rsidP="004639B2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84BC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984" w:type="dxa"/>
            <w:vAlign w:val="center"/>
          </w:tcPr>
          <w:p w:rsidR="00F10734" w:rsidRPr="00D84BCF" w:rsidRDefault="00F10734" w:rsidP="004639B2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84BC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2659" w:type="dxa"/>
            <w:vAlign w:val="center"/>
          </w:tcPr>
          <w:p w:rsidR="00F10734" w:rsidRPr="00D84BCF" w:rsidRDefault="00F10734" w:rsidP="004639B2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84BC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2977" w:type="dxa"/>
            <w:vAlign w:val="center"/>
          </w:tcPr>
          <w:p w:rsidR="00F10734" w:rsidRPr="00D84BCF" w:rsidRDefault="00F10734" w:rsidP="004639B2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84BC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講授人員</w:t>
            </w:r>
          </w:p>
        </w:tc>
      </w:tr>
      <w:tr w:rsidR="00F10734" w:rsidRPr="00796DE4" w:rsidTr="00F10734">
        <w:trPr>
          <w:trHeight w:val="231"/>
        </w:trPr>
        <w:tc>
          <w:tcPr>
            <w:tcW w:w="1004" w:type="dxa"/>
            <w:vMerge w:val="restart"/>
            <w:vAlign w:val="center"/>
          </w:tcPr>
          <w:p w:rsidR="00F10734" w:rsidRPr="00D84BCF" w:rsidRDefault="00F10734" w:rsidP="004639B2">
            <w:pPr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第一梯次</w:t>
            </w:r>
          </w:p>
        </w:tc>
        <w:tc>
          <w:tcPr>
            <w:tcW w:w="1265" w:type="dxa"/>
            <w:vMerge w:val="restart"/>
            <w:vAlign w:val="center"/>
          </w:tcPr>
          <w:p w:rsidR="00F10734" w:rsidRPr="00D84BCF" w:rsidRDefault="00F10734" w:rsidP="004639B2">
            <w:pPr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D84BCF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10</w:t>
            </w:r>
            <w:r w:rsidRPr="00D84BC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8年</w:t>
            </w:r>
            <w:r w:rsidR="00616D3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5</w:t>
            </w:r>
            <w:r w:rsidRPr="00D84BC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="00616D3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23日（四</w:t>
            </w:r>
            <w:r w:rsidRPr="00D84BC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984" w:type="dxa"/>
            <w:vAlign w:val="center"/>
          </w:tcPr>
          <w:p w:rsidR="00F10734" w:rsidRPr="00D84BCF" w:rsidRDefault="00F10734" w:rsidP="004639B2">
            <w:pPr>
              <w:spacing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D84BCF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8</w:t>
            </w:r>
            <w:r w:rsidRPr="00D84BC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：45</w:t>
            </w:r>
            <w:r w:rsidRPr="00D84BCF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~9</w:t>
            </w:r>
            <w:r w:rsidRPr="00D84BC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：</w:t>
            </w:r>
            <w:r w:rsidRPr="00D84BCF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00</w:t>
            </w:r>
          </w:p>
        </w:tc>
        <w:tc>
          <w:tcPr>
            <w:tcW w:w="2659" w:type="dxa"/>
            <w:vAlign w:val="center"/>
          </w:tcPr>
          <w:p w:rsidR="00F10734" w:rsidRPr="00D84BCF" w:rsidRDefault="00F10734" w:rsidP="004639B2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84B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報到</w:t>
            </w:r>
          </w:p>
        </w:tc>
        <w:tc>
          <w:tcPr>
            <w:tcW w:w="2977" w:type="dxa"/>
            <w:vAlign w:val="center"/>
          </w:tcPr>
          <w:p w:rsidR="00F10734" w:rsidRPr="00D84BCF" w:rsidRDefault="00F10734" w:rsidP="004639B2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F10734" w:rsidRPr="00D84BCF" w:rsidTr="00F10734">
        <w:trPr>
          <w:trHeight w:val="886"/>
        </w:trPr>
        <w:tc>
          <w:tcPr>
            <w:tcW w:w="1004" w:type="dxa"/>
            <w:vMerge/>
            <w:vAlign w:val="center"/>
          </w:tcPr>
          <w:p w:rsidR="00F10734" w:rsidRPr="00D84BCF" w:rsidRDefault="00F10734" w:rsidP="004639B2">
            <w:pPr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vMerge/>
            <w:vAlign w:val="center"/>
          </w:tcPr>
          <w:p w:rsidR="00F10734" w:rsidRPr="00D84BCF" w:rsidRDefault="00F10734" w:rsidP="004639B2">
            <w:pPr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10734" w:rsidRPr="00D84BCF" w:rsidRDefault="00F10734" w:rsidP="004639B2">
            <w:pPr>
              <w:spacing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00~12：00</w:t>
            </w:r>
          </w:p>
        </w:tc>
        <w:tc>
          <w:tcPr>
            <w:tcW w:w="2659" w:type="dxa"/>
            <w:vAlign w:val="center"/>
          </w:tcPr>
          <w:p w:rsidR="00F10734" w:rsidRPr="00D84BCF" w:rsidRDefault="00F10734" w:rsidP="004639B2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方案設計與</w:t>
            </w:r>
            <w:r w:rsidR="00891A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評估</w:t>
            </w:r>
          </w:p>
        </w:tc>
        <w:tc>
          <w:tcPr>
            <w:tcW w:w="2977" w:type="dxa"/>
            <w:vAlign w:val="center"/>
          </w:tcPr>
          <w:p w:rsidR="00616D30" w:rsidRDefault="00616D30" w:rsidP="00616D3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中山醫學大學醫學社會學暨社會工作學系</w:t>
            </w:r>
          </w:p>
          <w:p w:rsidR="00F10734" w:rsidRPr="00D84BCF" w:rsidRDefault="00616D30" w:rsidP="00616D30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翁慧圓助理教授</w:t>
            </w:r>
          </w:p>
        </w:tc>
      </w:tr>
      <w:tr w:rsidR="00F10734" w:rsidRPr="00D84BCF" w:rsidTr="00D85D5E">
        <w:trPr>
          <w:trHeight w:val="643"/>
        </w:trPr>
        <w:tc>
          <w:tcPr>
            <w:tcW w:w="1004" w:type="dxa"/>
            <w:vMerge/>
            <w:vAlign w:val="center"/>
          </w:tcPr>
          <w:p w:rsidR="00F10734" w:rsidRPr="00D84BCF" w:rsidRDefault="00F10734" w:rsidP="004639B2">
            <w:pPr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vMerge/>
            <w:vAlign w:val="center"/>
          </w:tcPr>
          <w:p w:rsidR="00F10734" w:rsidRPr="00D84BCF" w:rsidRDefault="00F10734" w:rsidP="004639B2">
            <w:pPr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10734" w:rsidRDefault="00F10734" w:rsidP="004639B2">
            <w:pPr>
              <w:spacing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12：00~13:30</w:t>
            </w:r>
          </w:p>
        </w:tc>
        <w:tc>
          <w:tcPr>
            <w:tcW w:w="5636" w:type="dxa"/>
            <w:gridSpan w:val="2"/>
            <w:vAlign w:val="center"/>
          </w:tcPr>
          <w:p w:rsidR="00F10734" w:rsidRDefault="00F10734" w:rsidP="004639B2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中午休息時間</w:t>
            </w:r>
          </w:p>
        </w:tc>
      </w:tr>
      <w:tr w:rsidR="00F10734" w:rsidRPr="00D84BCF" w:rsidTr="00F10734">
        <w:trPr>
          <w:trHeight w:val="416"/>
        </w:trPr>
        <w:tc>
          <w:tcPr>
            <w:tcW w:w="1004" w:type="dxa"/>
            <w:vMerge/>
            <w:vAlign w:val="center"/>
          </w:tcPr>
          <w:p w:rsidR="00F10734" w:rsidRPr="00D84BCF" w:rsidRDefault="00F10734" w:rsidP="004639B2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vMerge/>
            <w:vAlign w:val="center"/>
          </w:tcPr>
          <w:p w:rsidR="00F10734" w:rsidRPr="00D84BCF" w:rsidRDefault="00F10734" w:rsidP="004639B2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10734" w:rsidRPr="00796DE4" w:rsidRDefault="00F10734" w:rsidP="004639B2">
            <w:pPr>
              <w:spacing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13</w:t>
            </w:r>
            <w:r w:rsidRPr="00D84BC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30</w:t>
            </w:r>
            <w:r w:rsidRPr="00D84BCF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~1</w:t>
            </w:r>
            <w:r w:rsidR="002924B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6</w:t>
            </w:r>
            <w:r w:rsidRPr="00D84BC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3</w:t>
            </w:r>
            <w:r w:rsidRPr="00D84BCF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0</w:t>
            </w:r>
          </w:p>
        </w:tc>
        <w:tc>
          <w:tcPr>
            <w:tcW w:w="2659" w:type="dxa"/>
            <w:vAlign w:val="center"/>
          </w:tcPr>
          <w:p w:rsidR="00F10734" w:rsidRPr="00D84BCF" w:rsidRDefault="007B66FF" w:rsidP="004639B2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方</w:t>
            </w:r>
            <w:r w:rsidR="00891A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案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成果撰寫</w:t>
            </w:r>
          </w:p>
        </w:tc>
        <w:tc>
          <w:tcPr>
            <w:tcW w:w="2977" w:type="dxa"/>
            <w:vAlign w:val="center"/>
          </w:tcPr>
          <w:p w:rsidR="00616D30" w:rsidRDefault="00616D30" w:rsidP="00616D3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中山醫學大學醫學社會學暨社會工作學系</w:t>
            </w:r>
          </w:p>
          <w:p w:rsidR="00F10734" w:rsidRPr="00D84BCF" w:rsidRDefault="00616D30" w:rsidP="00616D3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翁慧圓助理教授</w:t>
            </w:r>
          </w:p>
        </w:tc>
      </w:tr>
      <w:tr w:rsidR="00F10734" w:rsidRPr="00D84BCF" w:rsidTr="00F10734">
        <w:trPr>
          <w:trHeight w:val="579"/>
        </w:trPr>
        <w:tc>
          <w:tcPr>
            <w:tcW w:w="1004" w:type="dxa"/>
            <w:vMerge w:val="restart"/>
            <w:vAlign w:val="center"/>
          </w:tcPr>
          <w:p w:rsidR="00F10734" w:rsidRPr="00D84BCF" w:rsidRDefault="00F10734" w:rsidP="004639B2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第二梯次</w:t>
            </w:r>
          </w:p>
        </w:tc>
        <w:tc>
          <w:tcPr>
            <w:tcW w:w="1265" w:type="dxa"/>
            <w:vMerge w:val="restart"/>
            <w:vAlign w:val="center"/>
          </w:tcPr>
          <w:p w:rsidR="00F10734" w:rsidRPr="00D84BCF" w:rsidRDefault="00F10734" w:rsidP="004639B2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84B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108年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  <w:r w:rsidRPr="00D84B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="00616D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27日（一</w:t>
            </w:r>
            <w:r w:rsidRPr="00D84B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984" w:type="dxa"/>
            <w:vAlign w:val="center"/>
          </w:tcPr>
          <w:p w:rsidR="00F10734" w:rsidRPr="00D84BCF" w:rsidRDefault="00F10734" w:rsidP="004639B2">
            <w:pPr>
              <w:spacing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D84BCF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8</w:t>
            </w:r>
            <w:r w:rsidRPr="00D84BC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：45</w:t>
            </w:r>
            <w:r w:rsidRPr="00D84BCF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~9</w:t>
            </w:r>
            <w:r w:rsidRPr="00D84BC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：</w:t>
            </w:r>
            <w:r w:rsidRPr="00D84BCF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00</w:t>
            </w:r>
          </w:p>
        </w:tc>
        <w:tc>
          <w:tcPr>
            <w:tcW w:w="2659" w:type="dxa"/>
            <w:vAlign w:val="center"/>
          </w:tcPr>
          <w:p w:rsidR="00F10734" w:rsidRPr="00D84BCF" w:rsidRDefault="00F10734" w:rsidP="004639B2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84B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報到</w:t>
            </w:r>
          </w:p>
        </w:tc>
        <w:tc>
          <w:tcPr>
            <w:tcW w:w="2977" w:type="dxa"/>
            <w:vAlign w:val="center"/>
          </w:tcPr>
          <w:p w:rsidR="00F10734" w:rsidRPr="00D84BCF" w:rsidRDefault="00F10734" w:rsidP="004639B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F10734" w:rsidRPr="00D84BCF" w:rsidTr="00F10734">
        <w:trPr>
          <w:trHeight w:val="579"/>
        </w:trPr>
        <w:tc>
          <w:tcPr>
            <w:tcW w:w="1004" w:type="dxa"/>
            <w:vMerge/>
            <w:vAlign w:val="center"/>
          </w:tcPr>
          <w:p w:rsidR="00F10734" w:rsidRDefault="00F10734" w:rsidP="004639B2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vMerge/>
            <w:vAlign w:val="center"/>
          </w:tcPr>
          <w:p w:rsidR="00F10734" w:rsidRPr="00D84BCF" w:rsidRDefault="00F10734" w:rsidP="004639B2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10734" w:rsidRPr="00D84BCF" w:rsidRDefault="00F10734" w:rsidP="004639B2">
            <w:pPr>
              <w:spacing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00~12：00</w:t>
            </w:r>
          </w:p>
        </w:tc>
        <w:tc>
          <w:tcPr>
            <w:tcW w:w="2659" w:type="dxa"/>
            <w:vAlign w:val="center"/>
          </w:tcPr>
          <w:p w:rsidR="00F10734" w:rsidRPr="00D84BCF" w:rsidRDefault="00F10734" w:rsidP="004639B2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方案設計與</w:t>
            </w:r>
            <w:r w:rsidR="00891A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評估</w:t>
            </w:r>
          </w:p>
        </w:tc>
        <w:tc>
          <w:tcPr>
            <w:tcW w:w="2977" w:type="dxa"/>
            <w:vAlign w:val="center"/>
          </w:tcPr>
          <w:p w:rsidR="00616D30" w:rsidRDefault="00616D30" w:rsidP="00616D30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高雄醫學大學醫學社會學與社會工作學系</w:t>
            </w:r>
          </w:p>
          <w:p w:rsidR="00F10734" w:rsidRPr="00D84BCF" w:rsidRDefault="00616D30" w:rsidP="00616D3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陳政智副教授</w:t>
            </w:r>
          </w:p>
        </w:tc>
      </w:tr>
      <w:tr w:rsidR="00F10734" w:rsidRPr="00D84BCF" w:rsidTr="00F335EB">
        <w:trPr>
          <w:trHeight w:val="579"/>
        </w:trPr>
        <w:tc>
          <w:tcPr>
            <w:tcW w:w="1004" w:type="dxa"/>
            <w:vMerge/>
            <w:vAlign w:val="center"/>
          </w:tcPr>
          <w:p w:rsidR="00F10734" w:rsidRDefault="00F10734" w:rsidP="004639B2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vMerge/>
            <w:vAlign w:val="center"/>
          </w:tcPr>
          <w:p w:rsidR="00F10734" w:rsidRPr="00D84BCF" w:rsidRDefault="00F10734" w:rsidP="004639B2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10734" w:rsidRDefault="00F10734" w:rsidP="004639B2">
            <w:pPr>
              <w:spacing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12：00~13:30</w:t>
            </w:r>
          </w:p>
        </w:tc>
        <w:tc>
          <w:tcPr>
            <w:tcW w:w="5636" w:type="dxa"/>
            <w:gridSpan w:val="2"/>
            <w:vAlign w:val="center"/>
          </w:tcPr>
          <w:p w:rsidR="00F10734" w:rsidRPr="00D84BCF" w:rsidRDefault="00F10734" w:rsidP="004639B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中午休息時間</w:t>
            </w:r>
          </w:p>
        </w:tc>
      </w:tr>
      <w:tr w:rsidR="00F10734" w:rsidRPr="00D84BCF" w:rsidTr="00F10734">
        <w:trPr>
          <w:trHeight w:val="579"/>
        </w:trPr>
        <w:tc>
          <w:tcPr>
            <w:tcW w:w="1004" w:type="dxa"/>
            <w:vMerge/>
            <w:vAlign w:val="center"/>
          </w:tcPr>
          <w:p w:rsidR="00F10734" w:rsidRDefault="00F10734" w:rsidP="004639B2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vMerge/>
            <w:vAlign w:val="center"/>
          </w:tcPr>
          <w:p w:rsidR="00F10734" w:rsidRPr="00D84BCF" w:rsidRDefault="00F10734" w:rsidP="004639B2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10734" w:rsidRPr="00796DE4" w:rsidRDefault="00F10734" w:rsidP="004639B2">
            <w:pPr>
              <w:spacing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13</w:t>
            </w:r>
            <w:r w:rsidRPr="00D84BC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30</w:t>
            </w:r>
            <w:r w:rsidRPr="00D84BCF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~1</w:t>
            </w:r>
            <w:r w:rsidR="002924B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6</w:t>
            </w:r>
            <w:r w:rsidRPr="00D84BC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3</w:t>
            </w:r>
            <w:r w:rsidRPr="00D84BCF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0</w:t>
            </w:r>
          </w:p>
        </w:tc>
        <w:tc>
          <w:tcPr>
            <w:tcW w:w="2659" w:type="dxa"/>
            <w:vAlign w:val="center"/>
          </w:tcPr>
          <w:p w:rsidR="00F10734" w:rsidRPr="00D84BCF" w:rsidRDefault="00F10734" w:rsidP="004639B2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方</w:t>
            </w:r>
            <w:r w:rsidR="00891A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案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成果撰寫</w:t>
            </w:r>
          </w:p>
        </w:tc>
        <w:tc>
          <w:tcPr>
            <w:tcW w:w="2977" w:type="dxa"/>
            <w:vAlign w:val="center"/>
          </w:tcPr>
          <w:p w:rsidR="00616D30" w:rsidRDefault="00616D30" w:rsidP="00616D30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高雄醫學大學醫學社會學與社會工作學系</w:t>
            </w:r>
          </w:p>
          <w:p w:rsidR="00F10734" w:rsidRPr="00D84BCF" w:rsidRDefault="00616D30" w:rsidP="00616D3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陳政智副教授</w:t>
            </w:r>
          </w:p>
        </w:tc>
      </w:tr>
    </w:tbl>
    <w:p w:rsidR="0010157D" w:rsidRPr="0010157D" w:rsidRDefault="0010157D" w:rsidP="00F10734">
      <w:pPr>
        <w:tabs>
          <w:tab w:val="left" w:pos="567"/>
        </w:tabs>
        <w:spacing w:line="500" w:lineRule="exact"/>
        <w:rPr>
          <w:rFonts w:ascii="Times New Roman" w:eastAsia="標楷體" w:hAnsi="Times New Roman"/>
          <w:b/>
          <w:sz w:val="28"/>
        </w:rPr>
      </w:pPr>
    </w:p>
    <w:p w:rsidR="0010157D" w:rsidRPr="00F10734" w:rsidRDefault="00F10734" w:rsidP="0090441F">
      <w:pPr>
        <w:numPr>
          <w:ilvl w:val="0"/>
          <w:numId w:val="2"/>
        </w:numPr>
        <w:tabs>
          <w:tab w:val="left" w:pos="567"/>
        </w:tabs>
        <w:spacing w:line="500" w:lineRule="exact"/>
        <w:ind w:left="482" w:hanging="482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int="eastAsia"/>
          <w:b/>
          <w:sz w:val="28"/>
        </w:rPr>
        <w:t>課程時數</w:t>
      </w:r>
      <w:r w:rsidR="00A94E56" w:rsidRPr="004F7446">
        <w:rPr>
          <w:rFonts w:ascii="Times New Roman" w:eastAsia="標楷體" w:hint="eastAsia"/>
          <w:b/>
          <w:sz w:val="28"/>
        </w:rPr>
        <w:t>：</w:t>
      </w:r>
      <w:r w:rsidRPr="00E9639D">
        <w:rPr>
          <w:rFonts w:ascii="標楷體" w:eastAsia="標楷體" w:hAnsi="標楷體" w:cs="DFKaiShu-SB-Estd-BF" w:hint="eastAsia"/>
          <w:kern w:val="0"/>
          <w:sz w:val="28"/>
          <w:szCs w:val="28"/>
        </w:rPr>
        <w:t>將協助申請社工師繼續教育積分認證。</w:t>
      </w:r>
    </w:p>
    <w:p w:rsidR="00A94E56" w:rsidRPr="00CB175F" w:rsidRDefault="00F10734" w:rsidP="00D857A3">
      <w:pPr>
        <w:numPr>
          <w:ilvl w:val="0"/>
          <w:numId w:val="2"/>
        </w:numPr>
        <w:tabs>
          <w:tab w:val="left" w:pos="567"/>
        </w:tabs>
        <w:spacing w:line="500" w:lineRule="exact"/>
        <w:ind w:left="2722" w:hanging="2722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報名方式及日期：</w:t>
      </w:r>
      <w:r w:rsidR="00774CAD" w:rsidRPr="00774CAD">
        <w:rPr>
          <w:rFonts w:ascii="Times New Roman" w:eastAsia="標楷體" w:hAnsi="Times New Roman" w:hint="eastAsia"/>
          <w:sz w:val="28"/>
        </w:rPr>
        <w:t>本活動採網路報名方式，網址（</w:t>
      </w:r>
      <w:r w:rsidR="00456042">
        <w:rPr>
          <w:rFonts w:ascii="Times New Roman" w:eastAsia="標楷體" w:hAnsi="Times New Roman" w:hint="eastAsia"/>
          <w:sz w:val="28"/>
        </w:rPr>
        <w:t>5</w:t>
      </w:r>
      <w:r w:rsidR="00456042">
        <w:rPr>
          <w:rFonts w:ascii="Times New Roman" w:eastAsia="標楷體" w:hAnsi="Times New Roman" w:hint="eastAsia"/>
          <w:sz w:val="28"/>
        </w:rPr>
        <w:t>月</w:t>
      </w:r>
      <w:r w:rsidR="00456042">
        <w:rPr>
          <w:rFonts w:ascii="Times New Roman" w:eastAsia="標楷體" w:hAnsi="Times New Roman" w:hint="eastAsia"/>
          <w:sz w:val="28"/>
        </w:rPr>
        <w:t>23</w:t>
      </w:r>
      <w:r w:rsidR="00456042">
        <w:rPr>
          <w:rFonts w:ascii="Times New Roman" w:eastAsia="標楷體" w:hAnsi="Times New Roman" w:hint="eastAsia"/>
          <w:sz w:val="28"/>
        </w:rPr>
        <w:t>日</w:t>
      </w:r>
      <w:r w:rsidR="00456042" w:rsidRPr="00456042">
        <w:rPr>
          <w:rFonts w:ascii="Helvetica" w:hAnsi="Helvetica" w:cs="Helvetica"/>
          <w:sz w:val="28"/>
          <w:szCs w:val="28"/>
          <w:shd w:val="clear" w:color="auto" w:fill="EFEFEF"/>
        </w:rPr>
        <w:t>https://reurl.cc/k9d4L</w:t>
      </w:r>
      <w:r w:rsidR="00456042" w:rsidRPr="00456042">
        <w:rPr>
          <w:rFonts w:ascii="Helvetica" w:hAnsi="Helvetica" w:cs="Helvetica" w:hint="eastAsia"/>
          <w:sz w:val="28"/>
          <w:szCs w:val="28"/>
          <w:shd w:val="clear" w:color="auto" w:fill="EFEFEF"/>
        </w:rPr>
        <w:t>；</w:t>
      </w:r>
      <w:r w:rsidR="00456042" w:rsidRPr="00A54D64">
        <w:rPr>
          <w:rFonts w:ascii="標楷體" w:eastAsia="標楷體" w:hAnsi="標楷體" w:cs="Helvetica" w:hint="eastAsia"/>
          <w:sz w:val="28"/>
          <w:szCs w:val="28"/>
          <w:shd w:val="clear" w:color="auto" w:fill="EFEFEF"/>
        </w:rPr>
        <w:t>5月27日</w:t>
      </w:r>
      <w:hyperlink r:id="rId8" w:tgtFrame="_blank" w:history="1">
        <w:r w:rsidR="00456042" w:rsidRPr="00456042">
          <w:rPr>
            <w:rStyle w:val="aa"/>
            <w:rFonts w:ascii="Helvetica" w:hAnsi="Helvetica"/>
            <w:color w:val="2A6496"/>
            <w:sz w:val="28"/>
            <w:szCs w:val="28"/>
            <w:shd w:val="clear" w:color="auto" w:fill="EFEFEF"/>
          </w:rPr>
          <w:t>https://reurl.cc/9xVvV</w:t>
        </w:r>
      </w:hyperlink>
      <w:r w:rsidR="00774CAD" w:rsidRPr="00774CAD">
        <w:rPr>
          <w:rFonts w:ascii="Times New Roman" w:eastAsia="標楷體" w:hAnsi="Times New Roman" w:hint="eastAsia"/>
          <w:sz w:val="28"/>
        </w:rPr>
        <w:t>），報名至</w:t>
      </w:r>
      <w:r w:rsidR="00774CAD" w:rsidRPr="00774CAD">
        <w:rPr>
          <w:rFonts w:ascii="Times New Roman" w:eastAsia="標楷體" w:hAnsi="Times New Roman" w:hint="eastAsia"/>
          <w:sz w:val="28"/>
        </w:rPr>
        <w:t>108</w:t>
      </w:r>
      <w:r w:rsidR="00774CAD" w:rsidRPr="00774CAD">
        <w:rPr>
          <w:rFonts w:ascii="Times New Roman" w:eastAsia="標楷體" w:hAnsi="Times New Roman" w:hint="eastAsia"/>
          <w:sz w:val="28"/>
        </w:rPr>
        <w:t>年</w:t>
      </w:r>
      <w:r w:rsidR="00774CAD" w:rsidRPr="00774CAD">
        <w:rPr>
          <w:rFonts w:ascii="Times New Roman" w:eastAsia="標楷體" w:hAnsi="Times New Roman" w:hint="eastAsia"/>
          <w:sz w:val="28"/>
        </w:rPr>
        <w:t>5</w:t>
      </w:r>
      <w:r w:rsidR="00774CAD" w:rsidRPr="00774CAD">
        <w:rPr>
          <w:rFonts w:ascii="Times New Roman" w:eastAsia="標楷體" w:hAnsi="Times New Roman" w:hint="eastAsia"/>
          <w:sz w:val="28"/>
        </w:rPr>
        <w:t>月</w:t>
      </w:r>
      <w:r w:rsidR="00774CAD" w:rsidRPr="00774CAD">
        <w:rPr>
          <w:rFonts w:ascii="Times New Roman" w:eastAsia="標楷體" w:hAnsi="Times New Roman" w:hint="eastAsia"/>
          <w:sz w:val="28"/>
        </w:rPr>
        <w:t>20</w:t>
      </w:r>
      <w:r w:rsidR="00774CAD" w:rsidRPr="00774CAD">
        <w:rPr>
          <w:rFonts w:ascii="Times New Roman" w:eastAsia="標楷體" w:hAnsi="Times New Roman" w:hint="eastAsia"/>
          <w:sz w:val="28"/>
        </w:rPr>
        <w:t>日</w:t>
      </w:r>
      <w:r w:rsidR="00774CAD" w:rsidRPr="00774CAD">
        <w:rPr>
          <w:rFonts w:ascii="Times New Roman" w:eastAsia="標楷體" w:hAnsi="Times New Roman" w:hint="eastAsia"/>
          <w:sz w:val="28"/>
        </w:rPr>
        <w:t>(</w:t>
      </w:r>
      <w:r w:rsidR="00774CAD" w:rsidRPr="00774CAD">
        <w:rPr>
          <w:rFonts w:ascii="Times New Roman" w:eastAsia="標楷體" w:hAnsi="Times New Roman" w:hint="eastAsia"/>
          <w:sz w:val="28"/>
        </w:rPr>
        <w:t>一</w:t>
      </w:r>
      <w:r w:rsidR="00774CAD" w:rsidRPr="00774CAD">
        <w:rPr>
          <w:rFonts w:ascii="Times New Roman" w:eastAsia="標楷體" w:hAnsi="Times New Roman" w:hint="eastAsia"/>
          <w:sz w:val="28"/>
        </w:rPr>
        <w:t>)</w:t>
      </w:r>
      <w:r w:rsidR="00774CAD" w:rsidRPr="00774CAD">
        <w:rPr>
          <w:rFonts w:ascii="Times New Roman" w:eastAsia="標楷體" w:hAnsi="Times New Roman" w:hint="eastAsia"/>
          <w:sz w:val="28"/>
        </w:rPr>
        <w:t>止，</w:t>
      </w:r>
      <w:r w:rsidR="006530AB">
        <w:rPr>
          <w:rFonts w:ascii="Times New Roman" w:eastAsia="標楷體" w:hAnsi="Times New Roman" w:hint="eastAsia"/>
          <w:sz w:val="28"/>
        </w:rPr>
        <w:t>每梯次</w:t>
      </w:r>
      <w:r w:rsidR="00774CAD" w:rsidRPr="00046036">
        <w:rPr>
          <w:rFonts w:ascii="標楷體" w:eastAsia="標楷體" w:hAnsi="標楷體" w:cs="DFKaiShu-SB-Estd-BF" w:hint="eastAsia"/>
          <w:kern w:val="0"/>
          <w:sz w:val="28"/>
          <w:szCs w:val="28"/>
        </w:rPr>
        <w:t>名額</w:t>
      </w:r>
      <w:r w:rsidR="006530AB">
        <w:rPr>
          <w:rFonts w:ascii="標楷體" w:eastAsia="標楷體" w:hAnsi="標楷體" w:cs="DFKaiShu-SB-Estd-BF" w:hint="eastAsia"/>
          <w:kern w:val="0"/>
          <w:sz w:val="28"/>
          <w:szCs w:val="28"/>
        </w:rPr>
        <w:t>50</w:t>
      </w:r>
      <w:r w:rsidR="00774CAD" w:rsidRPr="00046036">
        <w:rPr>
          <w:rFonts w:ascii="標楷體" w:eastAsia="標楷體" w:hAnsi="標楷體" w:cs="DFKaiShu-SB-Estd-BF" w:hint="eastAsia"/>
          <w:kern w:val="0"/>
          <w:sz w:val="28"/>
          <w:szCs w:val="28"/>
        </w:rPr>
        <w:t>位，額滿為止。欲取消報名者，請於活動</w:t>
      </w:r>
      <w:r w:rsidR="00774CAD">
        <w:rPr>
          <w:rFonts w:ascii="標楷體" w:eastAsia="標楷體" w:hAnsi="標楷體" w:cs="DFKaiShu-SB-Estd-BF" w:hint="eastAsia"/>
          <w:kern w:val="0"/>
          <w:sz w:val="28"/>
          <w:szCs w:val="28"/>
        </w:rPr>
        <w:t>2</w:t>
      </w:r>
      <w:r w:rsidR="00774CAD" w:rsidRPr="00046036">
        <w:rPr>
          <w:rFonts w:ascii="標楷體" w:eastAsia="標楷體" w:hAnsi="標楷體" w:cs="DFKaiShu-SB-Estd-BF" w:hint="eastAsia"/>
          <w:kern w:val="0"/>
          <w:sz w:val="28"/>
          <w:szCs w:val="28"/>
        </w:rPr>
        <w:t>天前來電告知，俾利掌握報名狀況。</w:t>
      </w:r>
    </w:p>
    <w:p w:rsidR="00CB175F" w:rsidRPr="00CB175F" w:rsidRDefault="00CB175F" w:rsidP="00D857A3">
      <w:pPr>
        <w:numPr>
          <w:ilvl w:val="0"/>
          <w:numId w:val="2"/>
        </w:numPr>
        <w:tabs>
          <w:tab w:val="left" w:pos="567"/>
        </w:tabs>
        <w:spacing w:line="500" w:lineRule="exact"/>
        <w:ind w:left="2722" w:hanging="2722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承辦人：</w:t>
      </w:r>
      <w:r w:rsidRPr="00CB175F">
        <w:rPr>
          <w:rFonts w:ascii="Times New Roman" w:eastAsia="標楷體" w:hAnsi="Times New Roman" w:hint="eastAsia"/>
          <w:sz w:val="28"/>
        </w:rPr>
        <w:t>本局社會工作科沈芳名小姐，電話（</w:t>
      </w:r>
      <w:r w:rsidRPr="00CB175F">
        <w:rPr>
          <w:rFonts w:ascii="Times New Roman" w:eastAsia="標楷體" w:hAnsi="Times New Roman" w:hint="eastAsia"/>
          <w:sz w:val="28"/>
        </w:rPr>
        <w:t>07</w:t>
      </w:r>
      <w:r w:rsidRPr="00CB175F">
        <w:rPr>
          <w:rFonts w:ascii="Times New Roman" w:eastAsia="標楷體" w:hAnsi="Times New Roman" w:hint="eastAsia"/>
          <w:sz w:val="28"/>
        </w:rPr>
        <w:t>）</w:t>
      </w:r>
      <w:r w:rsidRPr="00CB175F">
        <w:rPr>
          <w:rFonts w:ascii="Times New Roman" w:eastAsia="標楷體" w:hAnsi="Times New Roman" w:hint="eastAsia"/>
          <w:sz w:val="28"/>
        </w:rPr>
        <w:t>337-3069</w:t>
      </w:r>
      <w:r w:rsidRPr="00CB175F">
        <w:rPr>
          <w:rFonts w:ascii="Times New Roman" w:eastAsia="標楷體" w:hAnsi="Times New Roman" w:hint="eastAsia"/>
          <w:sz w:val="28"/>
        </w:rPr>
        <w:t>。</w:t>
      </w:r>
    </w:p>
    <w:p w:rsidR="00CB175F" w:rsidRDefault="00CB175F" w:rsidP="00D857A3">
      <w:pPr>
        <w:numPr>
          <w:ilvl w:val="0"/>
          <w:numId w:val="2"/>
        </w:numPr>
        <w:tabs>
          <w:tab w:val="left" w:pos="567"/>
        </w:tabs>
        <w:spacing w:line="500" w:lineRule="exact"/>
        <w:ind w:left="2722" w:hanging="2722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其他事項</w:t>
      </w:r>
    </w:p>
    <w:p w:rsidR="00CB175F" w:rsidRPr="00CB175F" w:rsidRDefault="00CB175F" w:rsidP="00CB175F">
      <w:pPr>
        <w:numPr>
          <w:ilvl w:val="0"/>
          <w:numId w:val="13"/>
        </w:numPr>
        <w:tabs>
          <w:tab w:val="left" w:pos="567"/>
          <w:tab w:val="left" w:pos="1276"/>
        </w:tabs>
        <w:spacing w:line="500" w:lineRule="exact"/>
        <w:ind w:left="1276" w:hanging="709"/>
        <w:rPr>
          <w:rFonts w:ascii="Times New Roman" w:eastAsia="標楷體" w:hAnsi="Times New Roman"/>
          <w:sz w:val="28"/>
        </w:rPr>
      </w:pPr>
      <w:r w:rsidRPr="00CB175F">
        <w:rPr>
          <w:rFonts w:ascii="Times New Roman" w:eastAsia="標楷體" w:hAnsi="Times New Roman" w:hint="eastAsia"/>
          <w:sz w:val="28"/>
        </w:rPr>
        <w:t>活動時間如遇颱風或其他天然災害事件，依人事行政總處公告之「停止上班」訊息，即停止活動辦理。</w:t>
      </w:r>
    </w:p>
    <w:p w:rsidR="00CB175F" w:rsidRPr="00CB175F" w:rsidRDefault="00CB175F" w:rsidP="00CB175F">
      <w:pPr>
        <w:numPr>
          <w:ilvl w:val="0"/>
          <w:numId w:val="13"/>
        </w:numPr>
        <w:tabs>
          <w:tab w:val="left" w:pos="567"/>
          <w:tab w:val="left" w:pos="1276"/>
        </w:tabs>
        <w:spacing w:line="500" w:lineRule="exact"/>
        <w:ind w:hanging="153"/>
        <w:rPr>
          <w:rFonts w:ascii="Times New Roman" w:eastAsia="標楷體" w:hAnsi="Times New Roman"/>
          <w:sz w:val="28"/>
        </w:rPr>
      </w:pPr>
      <w:r w:rsidRPr="00CB175F">
        <w:rPr>
          <w:rFonts w:ascii="Times New Roman" w:eastAsia="標楷體" w:hAnsi="Times New Roman" w:hint="eastAsia"/>
          <w:sz w:val="28"/>
        </w:rPr>
        <w:t>響應環保政策，請自行攜帶環保杯，當日現場不提供紙杯。</w:t>
      </w:r>
    </w:p>
    <w:p w:rsidR="00CB175F" w:rsidRPr="00CB175F" w:rsidRDefault="00CB175F" w:rsidP="00CB175F">
      <w:pPr>
        <w:numPr>
          <w:ilvl w:val="0"/>
          <w:numId w:val="13"/>
        </w:numPr>
        <w:tabs>
          <w:tab w:val="left" w:pos="567"/>
          <w:tab w:val="left" w:pos="1276"/>
        </w:tabs>
        <w:spacing w:line="500" w:lineRule="exact"/>
        <w:ind w:hanging="153"/>
        <w:rPr>
          <w:rFonts w:ascii="Times New Roman" w:eastAsia="標楷體" w:hAnsi="Times New Roman"/>
          <w:sz w:val="28"/>
        </w:rPr>
      </w:pPr>
      <w:r w:rsidRPr="00CB175F">
        <w:rPr>
          <w:rFonts w:ascii="Times New Roman" w:eastAsia="標楷體" w:hAnsi="Times New Roman" w:hint="eastAsia"/>
          <w:sz w:val="28"/>
        </w:rPr>
        <w:t>視聽室內禁止攜帶飲料、食物入內食用。</w:t>
      </w:r>
    </w:p>
    <w:p w:rsidR="005A1E76" w:rsidRPr="00CB175F" w:rsidRDefault="000F1FE5" w:rsidP="00120020">
      <w:pPr>
        <w:numPr>
          <w:ilvl w:val="0"/>
          <w:numId w:val="13"/>
        </w:numPr>
        <w:tabs>
          <w:tab w:val="left" w:pos="567"/>
          <w:tab w:val="left" w:pos="1276"/>
        </w:tabs>
        <w:spacing w:line="500" w:lineRule="exact"/>
        <w:ind w:hanging="153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課程講義</w:t>
      </w:r>
      <w:r w:rsidR="00CB175F" w:rsidRPr="00CB175F">
        <w:rPr>
          <w:rFonts w:ascii="Times New Roman" w:eastAsia="標楷體" w:hAnsi="Times New Roman" w:hint="eastAsia"/>
          <w:sz w:val="28"/>
        </w:rPr>
        <w:t>請於上課前</w:t>
      </w:r>
      <w:r w:rsidR="00CB175F" w:rsidRPr="00CB175F">
        <w:rPr>
          <w:rFonts w:ascii="Times New Roman" w:eastAsia="標楷體" w:hAnsi="Times New Roman" w:hint="eastAsia"/>
          <w:sz w:val="28"/>
        </w:rPr>
        <w:t>3</w:t>
      </w:r>
      <w:r w:rsidR="00CB175F" w:rsidRPr="00CB175F">
        <w:rPr>
          <w:rFonts w:ascii="Times New Roman" w:eastAsia="標楷體" w:hAnsi="Times New Roman" w:hint="eastAsia"/>
          <w:sz w:val="28"/>
        </w:rPr>
        <w:t>日至社會局網頁</w:t>
      </w:r>
      <w:r w:rsidR="00CB175F" w:rsidRPr="00CB175F">
        <w:rPr>
          <w:rFonts w:ascii="Times New Roman" w:eastAsia="標楷體" w:hAnsi="Times New Roman" w:hint="eastAsia"/>
          <w:sz w:val="28"/>
        </w:rPr>
        <w:t>/</w:t>
      </w:r>
      <w:r w:rsidR="00CB175F" w:rsidRPr="00CB175F">
        <w:rPr>
          <w:rFonts w:ascii="Times New Roman" w:eastAsia="標楷體" w:hAnsi="Times New Roman" w:hint="eastAsia"/>
          <w:sz w:val="28"/>
        </w:rPr>
        <w:t>最新消息區下載。</w:t>
      </w:r>
    </w:p>
    <w:sectPr w:rsidR="005A1E76" w:rsidRPr="00CB175F" w:rsidSect="00EF6CD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3AA" w:rsidRDefault="00B943AA" w:rsidP="00A7647C">
      <w:r>
        <w:separator/>
      </w:r>
    </w:p>
  </w:endnote>
  <w:endnote w:type="continuationSeparator" w:id="0">
    <w:p w:rsidR="00B943AA" w:rsidRDefault="00B943AA" w:rsidP="00A76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3AA" w:rsidRDefault="00B943AA" w:rsidP="00A7647C">
      <w:r>
        <w:separator/>
      </w:r>
    </w:p>
  </w:footnote>
  <w:footnote w:type="continuationSeparator" w:id="0">
    <w:p w:rsidR="00B943AA" w:rsidRDefault="00B943AA" w:rsidP="00A76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28E5"/>
    <w:multiLevelType w:val="hybridMultilevel"/>
    <w:tmpl w:val="1D745AC6"/>
    <w:lvl w:ilvl="0" w:tplc="BA6AFB7A">
      <w:start w:val="1"/>
      <w:numFmt w:val="taiwaneseCountingThousand"/>
      <w:lvlText w:val="%1、"/>
      <w:lvlJc w:val="left"/>
      <w:pPr>
        <w:ind w:left="7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">
    <w:nsid w:val="30817D01"/>
    <w:multiLevelType w:val="hybridMultilevel"/>
    <w:tmpl w:val="C4CE8E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904494"/>
    <w:multiLevelType w:val="hybridMultilevel"/>
    <w:tmpl w:val="43346D2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79813F2"/>
    <w:multiLevelType w:val="hybridMultilevel"/>
    <w:tmpl w:val="D5525A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BD77F8"/>
    <w:multiLevelType w:val="hybridMultilevel"/>
    <w:tmpl w:val="F8E07334"/>
    <w:lvl w:ilvl="0" w:tplc="D602B126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44D4353C"/>
    <w:multiLevelType w:val="hybridMultilevel"/>
    <w:tmpl w:val="B022803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8081693"/>
    <w:multiLevelType w:val="hybridMultilevel"/>
    <w:tmpl w:val="80A0060A"/>
    <w:lvl w:ilvl="0" w:tplc="EA9ADB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1CB4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6A6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CC6C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24E2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92E3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5EBC9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C76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A85E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881BC2"/>
    <w:multiLevelType w:val="hybridMultilevel"/>
    <w:tmpl w:val="C31A6794"/>
    <w:lvl w:ilvl="0" w:tplc="E1BEFB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F411230"/>
    <w:multiLevelType w:val="hybridMultilevel"/>
    <w:tmpl w:val="EB6635B0"/>
    <w:lvl w:ilvl="0" w:tplc="04090015">
      <w:start w:val="1"/>
      <w:numFmt w:val="taiwaneseCountingThousand"/>
      <w:lvlText w:val="%1、"/>
      <w:lvlJc w:val="left"/>
      <w:pPr>
        <w:ind w:left="13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9">
    <w:nsid w:val="654B2EF6"/>
    <w:multiLevelType w:val="hybridMultilevel"/>
    <w:tmpl w:val="B77CC4D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A7A0B0F"/>
    <w:multiLevelType w:val="hybridMultilevel"/>
    <w:tmpl w:val="C89699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0DB5780"/>
    <w:multiLevelType w:val="hybridMultilevel"/>
    <w:tmpl w:val="0E4E3236"/>
    <w:lvl w:ilvl="0" w:tplc="F4D2D6F6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CEC3F56"/>
    <w:multiLevelType w:val="hybridMultilevel"/>
    <w:tmpl w:val="F3F6B54A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CD2"/>
    <w:rsid w:val="000075AD"/>
    <w:rsid w:val="00016322"/>
    <w:rsid w:val="000229A4"/>
    <w:rsid w:val="00025DA9"/>
    <w:rsid w:val="000456EA"/>
    <w:rsid w:val="000543BA"/>
    <w:rsid w:val="00085F1E"/>
    <w:rsid w:val="000A1A73"/>
    <w:rsid w:val="000A27F5"/>
    <w:rsid w:val="000C2D0F"/>
    <w:rsid w:val="000C4670"/>
    <w:rsid w:val="000E1CB5"/>
    <w:rsid w:val="000F1FE5"/>
    <w:rsid w:val="0010157D"/>
    <w:rsid w:val="00102269"/>
    <w:rsid w:val="001063FA"/>
    <w:rsid w:val="00120020"/>
    <w:rsid w:val="00120E5B"/>
    <w:rsid w:val="00132191"/>
    <w:rsid w:val="00155A14"/>
    <w:rsid w:val="001C413A"/>
    <w:rsid w:val="001D0AAB"/>
    <w:rsid w:val="001E5E83"/>
    <w:rsid w:val="00211E6D"/>
    <w:rsid w:val="002350B7"/>
    <w:rsid w:val="00253D5B"/>
    <w:rsid w:val="00255F92"/>
    <w:rsid w:val="002562F7"/>
    <w:rsid w:val="00266C5A"/>
    <w:rsid w:val="0028209C"/>
    <w:rsid w:val="00283BCD"/>
    <w:rsid w:val="002924B3"/>
    <w:rsid w:val="002E28E6"/>
    <w:rsid w:val="002F2E63"/>
    <w:rsid w:val="00322EC7"/>
    <w:rsid w:val="00326661"/>
    <w:rsid w:val="003358D5"/>
    <w:rsid w:val="00335C97"/>
    <w:rsid w:val="00377612"/>
    <w:rsid w:val="003A038B"/>
    <w:rsid w:val="003A41DD"/>
    <w:rsid w:val="003A7A0D"/>
    <w:rsid w:val="003C33E0"/>
    <w:rsid w:val="003D038D"/>
    <w:rsid w:val="003D19D4"/>
    <w:rsid w:val="003E61E0"/>
    <w:rsid w:val="00425643"/>
    <w:rsid w:val="004261E5"/>
    <w:rsid w:val="00441BFA"/>
    <w:rsid w:val="00456042"/>
    <w:rsid w:val="004658CC"/>
    <w:rsid w:val="0046625F"/>
    <w:rsid w:val="00474526"/>
    <w:rsid w:val="00480C06"/>
    <w:rsid w:val="004B6868"/>
    <w:rsid w:val="004D2656"/>
    <w:rsid w:val="004F7446"/>
    <w:rsid w:val="005339A2"/>
    <w:rsid w:val="005669BF"/>
    <w:rsid w:val="00572DAC"/>
    <w:rsid w:val="005A1E76"/>
    <w:rsid w:val="005D0548"/>
    <w:rsid w:val="005F72BD"/>
    <w:rsid w:val="00603311"/>
    <w:rsid w:val="00616D30"/>
    <w:rsid w:val="0063250C"/>
    <w:rsid w:val="00641E95"/>
    <w:rsid w:val="00644E73"/>
    <w:rsid w:val="006530AB"/>
    <w:rsid w:val="006B190B"/>
    <w:rsid w:val="006D03FC"/>
    <w:rsid w:val="006F4575"/>
    <w:rsid w:val="006F570B"/>
    <w:rsid w:val="007007A9"/>
    <w:rsid w:val="00713C0F"/>
    <w:rsid w:val="00732F32"/>
    <w:rsid w:val="00760477"/>
    <w:rsid w:val="0076592C"/>
    <w:rsid w:val="00774CAD"/>
    <w:rsid w:val="00784D0C"/>
    <w:rsid w:val="007971C9"/>
    <w:rsid w:val="007B66FF"/>
    <w:rsid w:val="007C7EE5"/>
    <w:rsid w:val="00800179"/>
    <w:rsid w:val="008429C3"/>
    <w:rsid w:val="008633CA"/>
    <w:rsid w:val="00883A38"/>
    <w:rsid w:val="00884739"/>
    <w:rsid w:val="00890D7F"/>
    <w:rsid w:val="00891AAF"/>
    <w:rsid w:val="00892AD1"/>
    <w:rsid w:val="008F29DE"/>
    <w:rsid w:val="00900041"/>
    <w:rsid w:val="0090441F"/>
    <w:rsid w:val="0092404D"/>
    <w:rsid w:val="00934408"/>
    <w:rsid w:val="00965939"/>
    <w:rsid w:val="0097512C"/>
    <w:rsid w:val="00A0046B"/>
    <w:rsid w:val="00A00EAE"/>
    <w:rsid w:val="00A04449"/>
    <w:rsid w:val="00A41BC5"/>
    <w:rsid w:val="00A54D64"/>
    <w:rsid w:val="00A74DA1"/>
    <w:rsid w:val="00A7647C"/>
    <w:rsid w:val="00A94E56"/>
    <w:rsid w:val="00AA2AED"/>
    <w:rsid w:val="00AB5810"/>
    <w:rsid w:val="00AB7B07"/>
    <w:rsid w:val="00AD1294"/>
    <w:rsid w:val="00B23D96"/>
    <w:rsid w:val="00B2476B"/>
    <w:rsid w:val="00B27D1F"/>
    <w:rsid w:val="00B3429C"/>
    <w:rsid w:val="00B40D02"/>
    <w:rsid w:val="00B437AC"/>
    <w:rsid w:val="00B9118C"/>
    <w:rsid w:val="00B943AA"/>
    <w:rsid w:val="00BB0D82"/>
    <w:rsid w:val="00BB2EC9"/>
    <w:rsid w:val="00BC6AFB"/>
    <w:rsid w:val="00C163FA"/>
    <w:rsid w:val="00C35C0B"/>
    <w:rsid w:val="00C57DC0"/>
    <w:rsid w:val="00C8677E"/>
    <w:rsid w:val="00C86893"/>
    <w:rsid w:val="00CB175F"/>
    <w:rsid w:val="00CB1C55"/>
    <w:rsid w:val="00CB3D2D"/>
    <w:rsid w:val="00CC3DE4"/>
    <w:rsid w:val="00CC6129"/>
    <w:rsid w:val="00CD770C"/>
    <w:rsid w:val="00CF1346"/>
    <w:rsid w:val="00CF2901"/>
    <w:rsid w:val="00D53549"/>
    <w:rsid w:val="00D857A3"/>
    <w:rsid w:val="00D85D5E"/>
    <w:rsid w:val="00DC7E7D"/>
    <w:rsid w:val="00E25CF5"/>
    <w:rsid w:val="00E44B7F"/>
    <w:rsid w:val="00E577D3"/>
    <w:rsid w:val="00E96A51"/>
    <w:rsid w:val="00EB1C03"/>
    <w:rsid w:val="00EC5AAD"/>
    <w:rsid w:val="00EC75C9"/>
    <w:rsid w:val="00EF6CD2"/>
    <w:rsid w:val="00F10734"/>
    <w:rsid w:val="00F2155D"/>
    <w:rsid w:val="00F3674A"/>
    <w:rsid w:val="00F55C95"/>
    <w:rsid w:val="00F57CB0"/>
    <w:rsid w:val="00F74713"/>
    <w:rsid w:val="00F929C8"/>
    <w:rsid w:val="00FB0EAC"/>
    <w:rsid w:val="00FF0A1F"/>
    <w:rsid w:val="00FF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5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6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7647C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A76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7647C"/>
    <w:rPr>
      <w:kern w:val="2"/>
    </w:rPr>
  </w:style>
  <w:style w:type="table" w:styleId="a7">
    <w:name w:val="Table Grid"/>
    <w:basedOn w:val="a1"/>
    <w:uiPriority w:val="59"/>
    <w:rsid w:val="00713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94E56"/>
    <w:pPr>
      <w:ind w:leftChars="200" w:left="480"/>
    </w:pPr>
  </w:style>
  <w:style w:type="character" w:styleId="a9">
    <w:name w:val="Emphasis"/>
    <w:basedOn w:val="a0"/>
    <w:uiPriority w:val="20"/>
    <w:qFormat/>
    <w:rsid w:val="001E5E83"/>
    <w:rPr>
      <w:i/>
      <w:iCs/>
    </w:rPr>
  </w:style>
  <w:style w:type="character" w:styleId="aa">
    <w:name w:val="Hyperlink"/>
    <w:basedOn w:val="a0"/>
    <w:uiPriority w:val="99"/>
    <w:unhideWhenUsed/>
    <w:rsid w:val="00C868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9xVv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B0F89-A3A5-4F9A-AECC-A111313A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151</Words>
  <Characters>866</Characters>
  <Application>Microsoft Office Word</Application>
  <DocSecurity>0</DocSecurity>
  <Lines>7</Lines>
  <Paragraphs>2</Paragraphs>
  <ScaleCrop>false</ScaleCrop>
  <Company>office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</dc:creator>
  <cp:keywords/>
  <dc:description/>
  <cp:lastModifiedBy>soc</cp:lastModifiedBy>
  <cp:revision>9</cp:revision>
  <cp:lastPrinted>2019-04-19T02:08:00Z</cp:lastPrinted>
  <dcterms:created xsi:type="dcterms:W3CDTF">2019-04-29T00:34:00Z</dcterms:created>
  <dcterms:modified xsi:type="dcterms:W3CDTF">2019-05-06T02:20:00Z</dcterms:modified>
</cp:coreProperties>
</file>